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33" w:rsidRPr="00C66D38" w:rsidRDefault="009E52C0">
      <w:pPr>
        <w:pStyle w:val="Standard"/>
        <w:spacing w:line="300" w:lineRule="atLeast"/>
        <w:jc w:val="center"/>
        <w:rPr>
          <w:rFonts w:ascii="Arial" w:eastAsia="Calibri" w:hAnsi="Arial" w:cs="Arial"/>
          <w:b/>
          <w:i/>
          <w:lang w:val="de-DE"/>
        </w:rPr>
      </w:pPr>
      <w:r w:rsidRPr="00C66D38">
        <w:rPr>
          <w:rFonts w:ascii="Arial" w:eastAsia="Calibri" w:hAnsi="Arial" w:cs="Arial"/>
          <w:b/>
          <w:i/>
          <w:lang w:val="de-DE"/>
        </w:rPr>
        <w:t>– Call for papers –</w:t>
      </w:r>
    </w:p>
    <w:p w:rsidR="00505233" w:rsidRPr="00C66D38" w:rsidRDefault="00505233">
      <w:pPr>
        <w:pStyle w:val="Standard"/>
        <w:spacing w:line="300" w:lineRule="atLeast"/>
        <w:jc w:val="center"/>
        <w:rPr>
          <w:rFonts w:ascii="Arial" w:eastAsia="Calibri" w:hAnsi="Arial" w:cs="Arial"/>
          <w:b/>
          <w:lang w:val="de-DE"/>
        </w:rPr>
      </w:pPr>
    </w:p>
    <w:p w:rsidR="00505233" w:rsidRPr="00C66D38" w:rsidRDefault="00F123FB">
      <w:pPr>
        <w:pStyle w:val="Standard"/>
        <w:spacing w:line="300" w:lineRule="atLeast"/>
        <w:jc w:val="center"/>
        <w:rPr>
          <w:rFonts w:ascii="Arial" w:hAnsi="Arial" w:cs="Arial"/>
          <w:lang w:val="de-DE"/>
        </w:rPr>
      </w:pPr>
      <w:r w:rsidRPr="00C66D38">
        <w:rPr>
          <w:rFonts w:ascii="Arial" w:eastAsia="Calibri" w:hAnsi="Arial" w:cs="Arial"/>
          <w:b/>
          <w:lang w:val="de-DE"/>
        </w:rPr>
        <w:t>20.</w:t>
      </w:r>
      <w:r w:rsidR="009E52C0" w:rsidRPr="00C66D38">
        <w:rPr>
          <w:rFonts w:ascii="Arial" w:eastAsia="Calibri" w:hAnsi="Arial" w:cs="Arial"/>
          <w:b/>
          <w:lang w:val="de-DE"/>
        </w:rPr>
        <w:t xml:space="preserve"> Schlesienseminar</w:t>
      </w:r>
    </w:p>
    <w:p w:rsidR="00505233" w:rsidRPr="00C66D38" w:rsidRDefault="00505233">
      <w:pPr>
        <w:pStyle w:val="Standard"/>
        <w:spacing w:line="300" w:lineRule="atLeast"/>
        <w:rPr>
          <w:rFonts w:ascii="Arial" w:eastAsia="Calibri" w:hAnsi="Arial" w:cs="Arial"/>
          <w:i/>
          <w:lang w:val="de-DE"/>
        </w:rPr>
      </w:pPr>
    </w:p>
    <w:p w:rsidR="007E12BA" w:rsidRPr="00C66D38" w:rsidRDefault="007E12BA">
      <w:pPr>
        <w:pStyle w:val="Akapitzlist"/>
        <w:spacing w:after="0" w:line="300" w:lineRule="atLeast"/>
        <w:jc w:val="center"/>
        <w:rPr>
          <w:rFonts w:ascii="Arial" w:hAnsi="Arial" w:cs="Arial"/>
          <w:b/>
          <w:i/>
          <w:sz w:val="32"/>
          <w:szCs w:val="32"/>
          <w:lang w:val="de-DE"/>
        </w:rPr>
      </w:pPr>
      <w:r w:rsidRPr="00C66D38">
        <w:rPr>
          <w:rFonts w:ascii="Arial" w:hAnsi="Arial" w:cs="Arial"/>
          <w:b/>
          <w:i/>
          <w:sz w:val="32"/>
          <w:szCs w:val="32"/>
          <w:lang w:val="de-DE"/>
        </w:rPr>
        <w:t>Vergangenheit in Gegenwart und Zukunft –</w:t>
      </w:r>
      <w:r w:rsidR="00335C49" w:rsidRPr="00C66D38">
        <w:rPr>
          <w:rFonts w:ascii="Arial" w:hAnsi="Arial" w:cs="Arial"/>
          <w:b/>
          <w:i/>
          <w:sz w:val="32"/>
          <w:szCs w:val="32"/>
          <w:lang w:val="de-DE"/>
        </w:rPr>
        <w:t xml:space="preserve"> </w:t>
      </w:r>
    </w:p>
    <w:p w:rsidR="00C66D38" w:rsidRPr="00C66D38" w:rsidRDefault="007E12BA" w:rsidP="00C66D38">
      <w:pPr>
        <w:pStyle w:val="Akapitzlist"/>
        <w:spacing w:after="0" w:line="300" w:lineRule="atLeast"/>
        <w:jc w:val="center"/>
        <w:rPr>
          <w:rFonts w:ascii="Arial" w:hAnsi="Arial" w:cs="Arial"/>
          <w:b/>
          <w:i/>
          <w:sz w:val="32"/>
          <w:szCs w:val="32"/>
          <w:lang w:val="de-DE"/>
        </w:rPr>
      </w:pPr>
      <w:r w:rsidRPr="00C66D38">
        <w:rPr>
          <w:rFonts w:ascii="Arial" w:hAnsi="Arial" w:cs="Arial"/>
          <w:b/>
          <w:i/>
          <w:sz w:val="32"/>
          <w:szCs w:val="32"/>
          <w:lang w:val="de-DE"/>
        </w:rPr>
        <w:t>M</w:t>
      </w:r>
      <w:r w:rsidR="00335C49" w:rsidRPr="00C66D38">
        <w:rPr>
          <w:rFonts w:ascii="Arial" w:hAnsi="Arial" w:cs="Arial"/>
          <w:b/>
          <w:i/>
          <w:sz w:val="32"/>
          <w:szCs w:val="32"/>
          <w:lang w:val="de-DE"/>
        </w:rPr>
        <w:t xml:space="preserve">odelle </w:t>
      </w:r>
      <w:r w:rsidR="008F7AD1" w:rsidRPr="00C66D38">
        <w:rPr>
          <w:rFonts w:ascii="Arial" w:hAnsi="Arial" w:cs="Arial"/>
          <w:b/>
          <w:i/>
          <w:sz w:val="32"/>
          <w:szCs w:val="32"/>
          <w:lang w:val="de-DE"/>
        </w:rPr>
        <w:t xml:space="preserve">zur </w:t>
      </w:r>
      <w:r w:rsidR="00B22B89" w:rsidRPr="00C66D38">
        <w:rPr>
          <w:rFonts w:ascii="Arial" w:hAnsi="Arial" w:cs="Arial"/>
          <w:b/>
          <w:i/>
          <w:sz w:val="32"/>
          <w:szCs w:val="32"/>
          <w:lang w:val="de-DE"/>
        </w:rPr>
        <w:t>Geschichtsb</w:t>
      </w:r>
      <w:r w:rsidR="00050BBB" w:rsidRPr="00C66D38">
        <w:rPr>
          <w:rFonts w:ascii="Arial" w:hAnsi="Arial" w:cs="Arial"/>
          <w:b/>
          <w:i/>
          <w:sz w:val="32"/>
          <w:szCs w:val="32"/>
          <w:lang w:val="de-DE"/>
        </w:rPr>
        <w:t>ewältigung</w:t>
      </w:r>
      <w:r w:rsidR="002A0D4E" w:rsidRPr="00C66D38">
        <w:rPr>
          <w:rFonts w:ascii="Arial" w:hAnsi="Arial" w:cs="Arial"/>
          <w:b/>
          <w:i/>
          <w:sz w:val="32"/>
          <w:szCs w:val="32"/>
          <w:lang w:val="de-DE"/>
        </w:rPr>
        <w:t xml:space="preserve"> </w:t>
      </w:r>
      <w:r w:rsidR="00050BBB" w:rsidRPr="00C66D38">
        <w:rPr>
          <w:rFonts w:ascii="Arial" w:hAnsi="Arial" w:cs="Arial"/>
          <w:b/>
          <w:i/>
          <w:sz w:val="32"/>
          <w:szCs w:val="32"/>
          <w:lang w:val="de-DE"/>
        </w:rPr>
        <w:t xml:space="preserve">im östlichen </w:t>
      </w:r>
      <w:r w:rsidRPr="00C66D38">
        <w:rPr>
          <w:rFonts w:ascii="Arial" w:hAnsi="Arial" w:cs="Arial"/>
          <w:b/>
          <w:i/>
          <w:sz w:val="32"/>
          <w:szCs w:val="32"/>
          <w:lang w:val="de-DE"/>
        </w:rPr>
        <w:t>Mittel</w:t>
      </w:r>
      <w:r w:rsidR="00B92D4D" w:rsidRPr="00C66D38">
        <w:rPr>
          <w:rFonts w:ascii="Arial" w:hAnsi="Arial" w:cs="Arial"/>
          <w:b/>
          <w:i/>
          <w:sz w:val="32"/>
          <w:szCs w:val="32"/>
          <w:lang w:val="de-DE"/>
        </w:rPr>
        <w:t xml:space="preserve">europa </w:t>
      </w:r>
      <w:r w:rsidR="00050BBB" w:rsidRPr="00C66D38">
        <w:rPr>
          <w:rFonts w:ascii="Arial" w:hAnsi="Arial" w:cs="Arial"/>
          <w:b/>
          <w:i/>
          <w:sz w:val="32"/>
          <w:szCs w:val="32"/>
          <w:lang w:val="de-DE"/>
        </w:rPr>
        <w:t>seit</w:t>
      </w:r>
      <w:r w:rsidR="00335C49" w:rsidRPr="00C66D38">
        <w:rPr>
          <w:rFonts w:ascii="Arial" w:hAnsi="Arial" w:cs="Arial"/>
          <w:b/>
          <w:i/>
          <w:sz w:val="32"/>
          <w:szCs w:val="32"/>
          <w:lang w:val="de-DE"/>
        </w:rPr>
        <w:t xml:space="preserve"> 1989</w:t>
      </w:r>
    </w:p>
    <w:p w:rsidR="00505233" w:rsidRPr="00C66D38" w:rsidRDefault="00505233">
      <w:pPr>
        <w:pStyle w:val="Standard"/>
        <w:spacing w:line="300" w:lineRule="atLeast"/>
        <w:rPr>
          <w:rFonts w:ascii="Arial" w:eastAsia="Calibri" w:hAnsi="Arial" w:cs="Arial"/>
          <w:i/>
          <w:lang w:val="de-DE"/>
        </w:rPr>
      </w:pPr>
    </w:p>
    <w:p w:rsidR="00505233" w:rsidRPr="00C66D38" w:rsidRDefault="009E52C0">
      <w:pPr>
        <w:pStyle w:val="Standard"/>
        <w:spacing w:line="300" w:lineRule="atLeast"/>
        <w:jc w:val="center"/>
        <w:rPr>
          <w:rFonts w:ascii="Arial" w:hAnsi="Arial" w:cs="Arial"/>
          <w:lang w:val="de-DE"/>
        </w:rPr>
      </w:pPr>
      <w:r w:rsidRPr="00C66D38">
        <w:rPr>
          <w:rFonts w:ascii="Arial" w:eastAsia="Calibri" w:hAnsi="Arial" w:cs="Arial"/>
          <w:b/>
          <w:lang w:val="de-DE"/>
        </w:rPr>
        <w:t>23</w:t>
      </w:r>
      <w:r w:rsidR="00F123FB" w:rsidRPr="00C66D38">
        <w:rPr>
          <w:rFonts w:ascii="Arial" w:eastAsia="Calibri" w:hAnsi="Arial" w:cs="Arial"/>
          <w:b/>
          <w:lang w:val="de-DE"/>
        </w:rPr>
        <w:t>.</w:t>
      </w:r>
      <w:r w:rsidR="008363AF" w:rsidRPr="00C66D38">
        <w:rPr>
          <w:rFonts w:ascii="Arial" w:eastAsia="Calibri" w:hAnsi="Arial" w:cs="Arial"/>
          <w:b/>
          <w:lang w:val="de-DE"/>
        </w:rPr>
        <w:t xml:space="preserve"> bis </w:t>
      </w:r>
      <w:r w:rsidRPr="00C66D38">
        <w:rPr>
          <w:rFonts w:ascii="Arial" w:eastAsia="Calibri" w:hAnsi="Arial" w:cs="Arial"/>
          <w:b/>
          <w:lang w:val="de-DE"/>
        </w:rPr>
        <w:t>25</w:t>
      </w:r>
      <w:r w:rsidR="00F123FB" w:rsidRPr="00C66D38">
        <w:rPr>
          <w:rFonts w:ascii="Arial" w:eastAsia="Calibri" w:hAnsi="Arial" w:cs="Arial"/>
          <w:b/>
          <w:lang w:val="de-DE"/>
        </w:rPr>
        <w:t>. September 2015</w:t>
      </w:r>
    </w:p>
    <w:p w:rsidR="00505233" w:rsidRPr="00C66D38" w:rsidRDefault="008F7AD1">
      <w:pPr>
        <w:pStyle w:val="Standard"/>
        <w:spacing w:line="300" w:lineRule="atLeast"/>
        <w:jc w:val="center"/>
        <w:rPr>
          <w:rFonts w:ascii="Arial" w:eastAsia="Calibri" w:hAnsi="Arial" w:cs="Arial"/>
          <w:b/>
          <w:lang w:val="de-DE"/>
        </w:rPr>
      </w:pPr>
      <w:r w:rsidRPr="00C66D38">
        <w:rPr>
          <w:rFonts w:ascii="Arial" w:eastAsia="Calibri" w:hAnsi="Arial" w:cs="Arial"/>
          <w:b/>
          <w:lang w:val="de-DE"/>
        </w:rPr>
        <w:t>auf Schloss Kamień Śląski/</w:t>
      </w:r>
      <w:r w:rsidR="00335C49" w:rsidRPr="00C66D38">
        <w:rPr>
          <w:rFonts w:ascii="Arial" w:eastAsia="Calibri" w:hAnsi="Arial" w:cs="Arial"/>
          <w:b/>
          <w:lang w:val="de-DE"/>
        </w:rPr>
        <w:t>Gro</w:t>
      </w:r>
      <w:r w:rsidR="00F01062" w:rsidRPr="00C66D38">
        <w:rPr>
          <w:rFonts w:ascii="Arial" w:eastAsia="Calibri" w:hAnsi="Arial" w:cs="Arial"/>
          <w:b/>
          <w:lang w:val="de-DE"/>
        </w:rPr>
        <w:t>ß</w:t>
      </w:r>
      <w:r w:rsidR="00F123FB" w:rsidRPr="00C66D38">
        <w:rPr>
          <w:rFonts w:ascii="Arial" w:eastAsia="Calibri" w:hAnsi="Arial" w:cs="Arial"/>
          <w:b/>
          <w:lang w:val="de-DE"/>
        </w:rPr>
        <w:t xml:space="preserve"> S</w:t>
      </w:r>
      <w:r w:rsidR="009E52C0" w:rsidRPr="00C66D38">
        <w:rPr>
          <w:rFonts w:ascii="Arial" w:eastAsia="Calibri" w:hAnsi="Arial" w:cs="Arial"/>
          <w:b/>
          <w:lang w:val="de-DE"/>
        </w:rPr>
        <w:t>tein</w:t>
      </w:r>
    </w:p>
    <w:p w:rsidR="00505233" w:rsidRPr="00C66D38" w:rsidRDefault="00505233">
      <w:pPr>
        <w:pStyle w:val="Standard"/>
        <w:spacing w:line="300" w:lineRule="atLeast"/>
        <w:jc w:val="center"/>
        <w:rPr>
          <w:rFonts w:ascii="Arial" w:eastAsia="Calibri" w:hAnsi="Arial" w:cs="Arial"/>
          <w:b/>
          <w:lang w:val="de-DE"/>
        </w:rPr>
      </w:pPr>
    </w:p>
    <w:p w:rsidR="00F123FB" w:rsidRPr="00C66D38" w:rsidRDefault="00F123FB" w:rsidP="00C66D38">
      <w:pPr>
        <w:spacing w:line="300" w:lineRule="atLeast"/>
        <w:jc w:val="both"/>
        <w:rPr>
          <w:rFonts w:ascii="Arial" w:hAnsi="Arial" w:cs="Arial"/>
          <w:b/>
          <w:sz w:val="21"/>
          <w:szCs w:val="21"/>
          <w:lang w:val="de-DE"/>
        </w:rPr>
      </w:pPr>
      <w:r w:rsidRPr="00C66D38">
        <w:rPr>
          <w:rFonts w:ascii="Arial" w:hAnsi="Arial" w:cs="Arial"/>
          <w:sz w:val="21"/>
          <w:szCs w:val="21"/>
          <w:lang w:val="de-DE"/>
        </w:rPr>
        <w:t xml:space="preserve">Das </w:t>
      </w:r>
      <w:r w:rsidRPr="00C66D38">
        <w:rPr>
          <w:rFonts w:ascii="Arial" w:hAnsi="Arial" w:cs="Arial"/>
          <w:i/>
          <w:sz w:val="21"/>
          <w:szCs w:val="21"/>
          <w:lang w:val="de-DE"/>
        </w:rPr>
        <w:t>Haus der Deutsch-Polnischen Zusammenarbeit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lädt gemeinsam mit dem </w:t>
      </w:r>
      <w:r w:rsidRPr="00C66D38">
        <w:rPr>
          <w:rFonts w:ascii="Arial" w:hAnsi="Arial" w:cs="Arial"/>
          <w:i/>
          <w:sz w:val="21"/>
          <w:szCs w:val="21"/>
          <w:lang w:val="de-DE"/>
        </w:rPr>
        <w:t>Verband der deutschen sozial-kulturellen Gesellschaften in Polen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, der Seelsorge </w:t>
      </w:r>
      <w:r w:rsidR="008F7AD1" w:rsidRPr="00C66D38">
        <w:rPr>
          <w:rFonts w:ascii="Arial" w:hAnsi="Arial" w:cs="Arial"/>
          <w:sz w:val="21"/>
          <w:szCs w:val="21"/>
          <w:lang w:val="de-DE"/>
        </w:rPr>
        <w:t>für die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nationalen Minderheiten </w:t>
      </w:r>
      <w:r w:rsidR="008F7AD1" w:rsidRPr="00C66D38">
        <w:rPr>
          <w:rFonts w:ascii="Arial" w:hAnsi="Arial" w:cs="Arial"/>
          <w:sz w:val="21"/>
          <w:szCs w:val="21"/>
          <w:lang w:val="de-DE"/>
        </w:rPr>
        <w:t xml:space="preserve">in </w:t>
      </w:r>
      <w:r w:rsidRPr="00C66D38">
        <w:rPr>
          <w:rFonts w:ascii="Arial" w:hAnsi="Arial" w:cs="Arial"/>
          <w:sz w:val="21"/>
          <w:szCs w:val="21"/>
          <w:lang w:val="de-DE"/>
        </w:rPr>
        <w:t>der Diözese Oppeln</w:t>
      </w:r>
      <w:r w:rsidR="008F7AD1" w:rsidRPr="00C66D38">
        <w:rPr>
          <w:rFonts w:ascii="Arial" w:hAnsi="Arial" w:cs="Arial"/>
          <w:sz w:val="21"/>
          <w:szCs w:val="21"/>
          <w:lang w:val="de-DE"/>
        </w:rPr>
        <w:t xml:space="preserve">, dem </w:t>
      </w:r>
      <w:r w:rsidR="008F7AD1" w:rsidRPr="00C66D38">
        <w:rPr>
          <w:rFonts w:ascii="Arial" w:hAnsi="Arial" w:cs="Arial"/>
          <w:i/>
          <w:sz w:val="21"/>
          <w:szCs w:val="21"/>
          <w:lang w:val="de-DE"/>
        </w:rPr>
        <w:t>Verein der St.-Karl-</w:t>
      </w:r>
      <w:r w:rsidRPr="00C66D38">
        <w:rPr>
          <w:rFonts w:ascii="Arial" w:hAnsi="Arial" w:cs="Arial"/>
          <w:i/>
          <w:sz w:val="21"/>
          <w:szCs w:val="21"/>
          <w:lang w:val="de-DE"/>
        </w:rPr>
        <w:t>Borromäus-Bibliotheken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sowie weiteren Partnern zur Teilnahme</w:t>
      </w:r>
      <w:r w:rsidR="004A2574" w:rsidRPr="00C66D38">
        <w:rPr>
          <w:rFonts w:ascii="Arial" w:hAnsi="Arial" w:cs="Arial"/>
          <w:sz w:val="21"/>
          <w:szCs w:val="21"/>
          <w:lang w:val="de-DE"/>
        </w:rPr>
        <w:t xml:space="preserve"> am 20. Schlesienseminar unter dem </w:t>
      </w:r>
      <w:r w:rsidR="00C66D38" w:rsidRPr="00C66D38">
        <w:rPr>
          <w:rFonts w:ascii="Arial" w:hAnsi="Arial" w:cs="Arial"/>
          <w:sz w:val="21"/>
          <w:szCs w:val="21"/>
          <w:lang w:val="de-DE"/>
        </w:rPr>
        <w:t xml:space="preserve">Thema: </w:t>
      </w:r>
      <w:r w:rsidR="00C66D38" w:rsidRPr="00C66D38">
        <w:rPr>
          <w:rFonts w:ascii="Arial" w:hAnsi="Arial" w:cs="Arial"/>
          <w:b/>
          <w:sz w:val="21"/>
          <w:szCs w:val="21"/>
          <w:lang w:val="de-DE"/>
        </w:rPr>
        <w:t xml:space="preserve">„Vergangenheit in Gegenwart und Zukunft – Modelle zur Geschichtsbewältigung im östlichen Mitteleuropa seit 1989“ </w:t>
      </w:r>
      <w:r w:rsidRPr="00C66D38">
        <w:rPr>
          <w:rFonts w:ascii="Arial" w:hAnsi="Arial" w:cs="Arial"/>
          <w:sz w:val="21"/>
          <w:szCs w:val="21"/>
          <w:lang w:val="de-DE"/>
        </w:rPr>
        <w:t>ein. Das Seminar findet vom 23. bis 25. September 2015 auf Schloss Groß Stein statt.</w:t>
      </w:r>
    </w:p>
    <w:p w:rsidR="00505233" w:rsidRPr="00C66D38" w:rsidRDefault="009E52C0">
      <w:pPr>
        <w:pStyle w:val="Standard"/>
        <w:spacing w:before="280" w:after="280"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Das Jahr 1989 </w:t>
      </w:r>
      <w:r w:rsidR="00F87C95" w:rsidRPr="00C66D38">
        <w:rPr>
          <w:rFonts w:ascii="Arial" w:eastAsia="Times New Roman" w:hAnsi="Arial" w:cs="Arial"/>
          <w:sz w:val="21"/>
          <w:szCs w:val="21"/>
          <w:lang w:val="de-DE" w:eastAsia="pl-PL"/>
        </w:rPr>
        <w:t>war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im </w:t>
      </w:r>
      <w:r w:rsidR="008F7AD1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östlichen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Mitteleuropa </w:t>
      </w:r>
      <w:r w:rsidR="008F7AD1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der Beginn einer großen Wende</w:t>
      </w:r>
      <w:r w:rsidR="00625055" w:rsidRPr="00C66D38">
        <w:rPr>
          <w:rFonts w:ascii="Arial" w:eastAsia="Times New Roman" w:hAnsi="Arial" w:cs="Arial"/>
          <w:sz w:val="21"/>
          <w:szCs w:val="21"/>
          <w:lang w:val="de-DE" w:eastAsia="pl-PL"/>
        </w:rPr>
        <w:t>, die einen einschneidenden Umbau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der </w:t>
      </w:r>
      <w:r w:rsidR="00F01062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Gesellschaftsordnung</w:t>
      </w:r>
      <w:r w:rsidR="00625055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sowie eine </w:t>
      </w:r>
      <w:r w:rsidR="00625055" w:rsidRPr="00C66D38">
        <w:rPr>
          <w:rFonts w:ascii="Arial" w:hAnsi="Arial" w:cs="Arial"/>
          <w:sz w:val="21"/>
          <w:szCs w:val="21"/>
          <w:lang w:val="de-DE"/>
        </w:rPr>
        <w:t xml:space="preserve">von Wirtschaftsreformen begleitete </w:t>
      </w:r>
      <w:r w:rsidR="00625055" w:rsidRPr="00C66D38">
        <w:rPr>
          <w:rFonts w:ascii="Arial" w:eastAsia="Times New Roman" w:hAnsi="Arial" w:cs="Arial"/>
          <w:sz w:val="21"/>
          <w:szCs w:val="21"/>
          <w:lang w:val="de-DE" w:eastAsia="pl-PL"/>
        </w:rPr>
        <w:t>politische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Transformation</w:t>
      </w:r>
      <w:r w:rsidR="00625055" w:rsidRPr="00C66D38">
        <w:rPr>
          <w:rFonts w:ascii="Arial" w:hAnsi="Arial" w:cs="Arial"/>
          <w:sz w:val="21"/>
          <w:szCs w:val="21"/>
          <w:lang w:val="de-DE"/>
        </w:rPr>
        <w:t xml:space="preserve"> einleitete. Der Fall</w:t>
      </w:r>
      <w:r w:rsidR="004A2574" w:rsidRPr="00C66D38">
        <w:rPr>
          <w:rFonts w:ascii="Arial" w:hAnsi="Arial" w:cs="Arial"/>
          <w:sz w:val="21"/>
          <w:szCs w:val="21"/>
          <w:lang w:val="de-DE"/>
        </w:rPr>
        <w:t xml:space="preserve"> der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kommunistischen Regime</w:t>
      </w:r>
      <w:r w:rsidR="00FF0183" w:rsidRPr="00C66D38">
        <w:rPr>
          <w:rFonts w:ascii="Arial" w:hAnsi="Arial" w:cs="Arial"/>
          <w:sz w:val="21"/>
          <w:szCs w:val="21"/>
          <w:lang w:val="de-DE"/>
        </w:rPr>
        <w:t xml:space="preserve"> in Osteuropa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625055" w:rsidRPr="00C66D38">
        <w:rPr>
          <w:rFonts w:ascii="Arial" w:hAnsi="Arial" w:cs="Arial"/>
          <w:sz w:val="21"/>
          <w:szCs w:val="21"/>
          <w:lang w:val="de-DE"/>
        </w:rPr>
        <w:t xml:space="preserve">erfolgte in </w:t>
      </w:r>
      <w:r w:rsidRPr="00C66D38">
        <w:rPr>
          <w:rFonts w:ascii="Arial" w:hAnsi="Arial" w:cs="Arial"/>
          <w:sz w:val="21"/>
          <w:szCs w:val="21"/>
          <w:lang w:val="de-DE"/>
        </w:rPr>
        <w:t>L</w:t>
      </w:r>
      <w:r w:rsidR="00625055" w:rsidRPr="00C66D38">
        <w:rPr>
          <w:rFonts w:ascii="Arial" w:eastAsia="Arial" w:hAnsi="Arial" w:cs="Arial"/>
          <w:sz w:val="21"/>
          <w:szCs w:val="21"/>
          <w:lang w:val="de-DE"/>
        </w:rPr>
        <w:t>ändern mit sehr unterschiedlichen</w:t>
      </w:r>
      <w:r w:rsidRPr="00C66D38">
        <w:rPr>
          <w:rFonts w:ascii="Arial" w:eastAsia="Arial" w:hAnsi="Arial" w:cs="Arial"/>
          <w:sz w:val="21"/>
          <w:szCs w:val="21"/>
          <w:lang w:val="de-DE"/>
        </w:rPr>
        <w:t xml:space="preserve"> </w:t>
      </w:r>
      <w:r w:rsidR="00EB1A76" w:rsidRPr="00C66D38">
        <w:rPr>
          <w:rFonts w:ascii="Arial" w:eastAsia="Arial" w:hAnsi="Arial" w:cs="Arial"/>
          <w:sz w:val="21"/>
          <w:szCs w:val="21"/>
          <w:lang w:val="de-DE"/>
        </w:rPr>
        <w:t xml:space="preserve">sozialen, </w:t>
      </w:r>
      <w:r w:rsidR="00EB1A76" w:rsidRPr="00C66D38">
        <w:rPr>
          <w:rFonts w:ascii="Arial" w:hAnsi="Arial" w:cs="Arial"/>
          <w:sz w:val="21"/>
          <w:szCs w:val="21"/>
          <w:lang w:val="de-DE"/>
        </w:rPr>
        <w:t xml:space="preserve">kulturellen, geschichtlichen und </w:t>
      </w:r>
      <w:r w:rsidRPr="00C66D38">
        <w:rPr>
          <w:rFonts w:ascii="Arial" w:hAnsi="Arial" w:cs="Arial"/>
          <w:sz w:val="21"/>
          <w:szCs w:val="21"/>
          <w:lang w:val="de-DE"/>
        </w:rPr>
        <w:t>wi</w:t>
      </w:r>
      <w:r w:rsidR="005714F8" w:rsidRPr="00C66D38">
        <w:rPr>
          <w:rFonts w:ascii="Arial" w:hAnsi="Arial" w:cs="Arial"/>
          <w:sz w:val="21"/>
          <w:szCs w:val="21"/>
          <w:lang w:val="de-DE"/>
        </w:rPr>
        <w:t>rtschaftlichen</w:t>
      </w:r>
      <w:r w:rsidR="004A2574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ED0E44" w:rsidRPr="00C66D38">
        <w:rPr>
          <w:rFonts w:ascii="Arial" w:hAnsi="Arial" w:cs="Arial"/>
          <w:sz w:val="21"/>
          <w:szCs w:val="21"/>
          <w:lang w:val="de-DE"/>
        </w:rPr>
        <w:t>Erfahrungen</w:t>
      </w:r>
      <w:r w:rsidR="004A2574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FF0183" w:rsidRPr="00C66D38">
        <w:rPr>
          <w:rFonts w:ascii="Arial" w:hAnsi="Arial" w:cs="Arial"/>
          <w:sz w:val="21"/>
          <w:szCs w:val="21"/>
          <w:lang w:val="de-DE"/>
        </w:rPr>
        <w:t>und politischen</w:t>
      </w:r>
      <w:r w:rsidR="00EB1A76" w:rsidRPr="00C66D38">
        <w:rPr>
          <w:rFonts w:ascii="Arial" w:hAnsi="Arial" w:cs="Arial"/>
          <w:sz w:val="21"/>
          <w:szCs w:val="21"/>
          <w:lang w:val="de-DE"/>
        </w:rPr>
        <w:t xml:space="preserve"> Kultur</w:t>
      </w:r>
      <w:r w:rsidR="00FF0183" w:rsidRPr="00C66D38">
        <w:rPr>
          <w:rFonts w:ascii="Arial" w:hAnsi="Arial" w:cs="Arial"/>
          <w:sz w:val="21"/>
          <w:szCs w:val="21"/>
          <w:lang w:val="de-DE"/>
        </w:rPr>
        <w:t>en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. </w:t>
      </w:r>
      <w:r w:rsidR="00ED0E44" w:rsidRPr="00C66D38">
        <w:rPr>
          <w:rFonts w:ascii="Arial" w:hAnsi="Arial" w:cs="Arial"/>
          <w:sz w:val="21"/>
          <w:szCs w:val="21"/>
          <w:lang w:val="de-DE"/>
        </w:rPr>
        <w:t>Die n</w:t>
      </w:r>
      <w:r w:rsidRPr="00C66D38">
        <w:rPr>
          <w:rFonts w:ascii="Arial" w:hAnsi="Arial" w:cs="Arial"/>
          <w:sz w:val="21"/>
          <w:szCs w:val="21"/>
          <w:lang w:val="de-DE"/>
        </w:rPr>
        <w:t>eue</w:t>
      </w:r>
      <w:r w:rsidR="00625055" w:rsidRPr="00C66D38">
        <w:rPr>
          <w:rFonts w:ascii="Arial" w:hAnsi="Arial" w:cs="Arial"/>
          <w:sz w:val="21"/>
          <w:szCs w:val="21"/>
          <w:lang w:val="de-DE"/>
        </w:rPr>
        <w:t>n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demokratische</w:t>
      </w:r>
      <w:r w:rsidR="00625055" w:rsidRPr="00C66D38">
        <w:rPr>
          <w:rFonts w:ascii="Arial" w:hAnsi="Arial" w:cs="Arial"/>
          <w:sz w:val="21"/>
          <w:szCs w:val="21"/>
          <w:lang w:val="de-DE"/>
        </w:rPr>
        <w:t>n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Regierung</w:t>
      </w:r>
      <w:r w:rsidR="005714F8" w:rsidRPr="00C66D38">
        <w:rPr>
          <w:rFonts w:ascii="Arial" w:hAnsi="Arial" w:cs="Arial"/>
          <w:sz w:val="21"/>
          <w:szCs w:val="21"/>
          <w:lang w:val="de-DE"/>
        </w:rPr>
        <w:t>en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in Polen,</w:t>
      </w:r>
      <w:r w:rsidR="00EB1A76" w:rsidRPr="00C66D38">
        <w:rPr>
          <w:rFonts w:ascii="Arial" w:hAnsi="Arial" w:cs="Arial"/>
          <w:sz w:val="21"/>
          <w:szCs w:val="21"/>
          <w:lang w:val="de-DE"/>
        </w:rPr>
        <w:t xml:space="preserve"> d</w:t>
      </w:r>
      <w:r w:rsidR="00ED0E44" w:rsidRPr="00C66D38">
        <w:rPr>
          <w:rFonts w:ascii="Arial" w:hAnsi="Arial" w:cs="Arial"/>
          <w:sz w:val="21"/>
          <w:szCs w:val="21"/>
          <w:lang w:val="de-DE"/>
        </w:rPr>
        <w:t>e</w:t>
      </w:r>
      <w:r w:rsidR="00EB1A76" w:rsidRPr="00C66D38">
        <w:rPr>
          <w:rFonts w:ascii="Arial" w:hAnsi="Arial" w:cs="Arial"/>
          <w:sz w:val="21"/>
          <w:szCs w:val="21"/>
          <w:lang w:val="de-DE"/>
        </w:rPr>
        <w:t>r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DDR</w:t>
      </w:r>
      <w:r w:rsidR="007F4B2B" w:rsidRPr="00C66D38">
        <w:rPr>
          <w:rFonts w:ascii="Arial" w:hAnsi="Arial" w:cs="Arial"/>
          <w:sz w:val="21"/>
          <w:szCs w:val="21"/>
          <w:lang w:val="de-DE"/>
        </w:rPr>
        <w:t xml:space="preserve"> (und des vereinigten Deutschlands)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, </w:t>
      </w:r>
      <w:r w:rsidR="00EB1A76" w:rsidRPr="00C66D38">
        <w:rPr>
          <w:rFonts w:ascii="Arial" w:hAnsi="Arial" w:cs="Arial"/>
          <w:sz w:val="21"/>
          <w:szCs w:val="21"/>
          <w:lang w:val="de-DE"/>
        </w:rPr>
        <w:t>der</w:t>
      </w:r>
      <w:r w:rsidR="00ED0E44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Pr="00C66D38">
        <w:rPr>
          <w:rFonts w:ascii="Arial" w:hAnsi="Arial" w:cs="Arial"/>
          <w:sz w:val="21"/>
          <w:szCs w:val="21"/>
          <w:lang w:val="de-DE"/>
        </w:rPr>
        <w:t>T</w:t>
      </w:r>
      <w:r w:rsidR="00EB1A76" w:rsidRPr="00C66D38">
        <w:rPr>
          <w:rFonts w:ascii="Arial" w:hAnsi="Arial" w:cs="Arial"/>
          <w:sz w:val="21"/>
          <w:szCs w:val="21"/>
          <w:lang w:val="de-DE"/>
        </w:rPr>
        <w:t xml:space="preserve">schechoslowakei (und später </w:t>
      </w:r>
      <w:r w:rsidRPr="00C66D38">
        <w:rPr>
          <w:rFonts w:ascii="Arial" w:hAnsi="Arial" w:cs="Arial"/>
          <w:sz w:val="21"/>
          <w:szCs w:val="21"/>
          <w:lang w:val="de-DE"/>
        </w:rPr>
        <w:t>Tschechien</w:t>
      </w:r>
      <w:r w:rsidR="00EB1A76" w:rsidRPr="00C66D38">
        <w:rPr>
          <w:rFonts w:ascii="Arial" w:hAnsi="Arial" w:cs="Arial"/>
          <w:sz w:val="21"/>
          <w:szCs w:val="21"/>
          <w:lang w:val="de-DE"/>
        </w:rPr>
        <w:t>s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und </w:t>
      </w:r>
      <w:r w:rsidR="00EB1A76" w:rsidRPr="00C66D38">
        <w:rPr>
          <w:rFonts w:ascii="Arial" w:hAnsi="Arial" w:cs="Arial"/>
          <w:sz w:val="21"/>
          <w:szCs w:val="21"/>
          <w:lang w:val="de-DE"/>
        </w:rPr>
        <w:t>der</w:t>
      </w:r>
      <w:r w:rsidR="00ED0E44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Pr="00C66D38">
        <w:rPr>
          <w:rFonts w:ascii="Arial" w:hAnsi="Arial" w:cs="Arial"/>
          <w:sz w:val="21"/>
          <w:szCs w:val="21"/>
          <w:lang w:val="de-DE"/>
        </w:rPr>
        <w:t>Slowakei), Ungarn</w:t>
      </w:r>
      <w:r w:rsidR="00EB1A76" w:rsidRPr="00C66D38">
        <w:rPr>
          <w:rFonts w:ascii="Arial" w:hAnsi="Arial" w:cs="Arial"/>
          <w:sz w:val="21"/>
          <w:szCs w:val="21"/>
          <w:lang w:val="de-DE"/>
        </w:rPr>
        <w:t>s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, </w:t>
      </w:r>
      <w:r w:rsidR="00ED0E44" w:rsidRPr="00C66D38">
        <w:rPr>
          <w:rFonts w:ascii="Arial" w:hAnsi="Arial" w:cs="Arial"/>
          <w:sz w:val="21"/>
          <w:szCs w:val="21"/>
          <w:lang w:val="de-DE"/>
        </w:rPr>
        <w:t>Rumänien</w:t>
      </w:r>
      <w:r w:rsidR="00EB1A76" w:rsidRPr="00C66D38">
        <w:rPr>
          <w:rFonts w:ascii="Arial" w:hAnsi="Arial" w:cs="Arial"/>
          <w:sz w:val="21"/>
          <w:szCs w:val="21"/>
          <w:lang w:val="de-DE"/>
        </w:rPr>
        <w:t>s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und Bulgarien</w:t>
      </w:r>
      <w:r w:rsidR="00EB1A76" w:rsidRPr="00C66D38">
        <w:rPr>
          <w:rFonts w:ascii="Arial" w:hAnsi="Arial" w:cs="Arial"/>
          <w:sz w:val="21"/>
          <w:szCs w:val="21"/>
          <w:lang w:val="de-DE"/>
        </w:rPr>
        <w:t>s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musst</w:t>
      </w:r>
      <w:r w:rsidR="00F123FB" w:rsidRPr="00C66D38">
        <w:rPr>
          <w:rFonts w:ascii="Arial" w:hAnsi="Arial" w:cs="Arial"/>
          <w:sz w:val="21"/>
          <w:szCs w:val="21"/>
          <w:lang w:val="de-DE"/>
        </w:rPr>
        <w:t xml:space="preserve">en sich </w:t>
      </w:r>
      <w:r w:rsidR="00EB1A76" w:rsidRPr="00C66D38">
        <w:rPr>
          <w:rFonts w:ascii="Arial" w:hAnsi="Arial" w:cs="Arial"/>
          <w:sz w:val="21"/>
          <w:szCs w:val="21"/>
          <w:lang w:val="de-DE"/>
        </w:rPr>
        <w:t xml:space="preserve">nach dem Jahr 1989 </w:t>
      </w:r>
      <w:r w:rsidR="00F123FB" w:rsidRPr="00C66D38">
        <w:rPr>
          <w:rFonts w:ascii="Arial" w:hAnsi="Arial" w:cs="Arial"/>
          <w:sz w:val="21"/>
          <w:szCs w:val="21"/>
          <w:lang w:val="de-DE"/>
        </w:rPr>
        <w:t>mit der Geschichte ihrer</w:t>
      </w:r>
      <w:r w:rsidR="008B5FF4" w:rsidRPr="00C66D38">
        <w:rPr>
          <w:rFonts w:ascii="Arial" w:hAnsi="Arial" w:cs="Arial"/>
          <w:sz w:val="21"/>
          <w:szCs w:val="21"/>
          <w:lang w:val="de-DE"/>
        </w:rPr>
        <w:t xml:space="preserve"> Länder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8B5FF4" w:rsidRPr="00C66D38">
        <w:rPr>
          <w:rFonts w:ascii="Arial" w:hAnsi="Arial" w:cs="Arial"/>
          <w:sz w:val="21"/>
          <w:szCs w:val="21"/>
          <w:lang w:val="de-DE"/>
        </w:rPr>
        <w:t>gewissermaßen</w:t>
      </w:r>
      <w:r w:rsidR="00EB1A76" w:rsidRPr="00C66D38">
        <w:rPr>
          <w:rFonts w:ascii="Arial" w:hAnsi="Arial" w:cs="Arial"/>
          <w:sz w:val="21"/>
          <w:szCs w:val="21"/>
          <w:lang w:val="de-DE"/>
        </w:rPr>
        <w:t xml:space="preserve"> neu auseinandersetzen. Historische Thematiken</w:t>
      </w:r>
      <w:r w:rsidR="004A2574" w:rsidRPr="00C66D38">
        <w:rPr>
          <w:rFonts w:ascii="Arial" w:hAnsi="Arial" w:cs="Arial"/>
          <w:sz w:val="21"/>
          <w:szCs w:val="21"/>
          <w:lang w:val="de-DE"/>
        </w:rPr>
        <w:t>, die die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kommunistis</w:t>
      </w:r>
      <w:r w:rsidR="008B5FF4" w:rsidRPr="00C66D38">
        <w:rPr>
          <w:rFonts w:ascii="Arial" w:hAnsi="Arial" w:cs="Arial"/>
          <w:sz w:val="21"/>
          <w:szCs w:val="21"/>
          <w:lang w:val="de-DE"/>
        </w:rPr>
        <w:t>che</w:t>
      </w:r>
      <w:r w:rsidR="004A2574" w:rsidRPr="00C66D38">
        <w:rPr>
          <w:rFonts w:ascii="Arial" w:hAnsi="Arial" w:cs="Arial"/>
          <w:sz w:val="21"/>
          <w:szCs w:val="21"/>
          <w:lang w:val="de-DE"/>
        </w:rPr>
        <w:t>n</w:t>
      </w:r>
      <w:r w:rsidR="008B5FF4" w:rsidRPr="00C66D38">
        <w:rPr>
          <w:rFonts w:ascii="Arial" w:hAnsi="Arial" w:cs="Arial"/>
          <w:sz w:val="21"/>
          <w:szCs w:val="21"/>
          <w:lang w:val="de-DE"/>
        </w:rPr>
        <w:t xml:space="preserve"> Re</w:t>
      </w:r>
      <w:r w:rsidR="00EB1A76" w:rsidRPr="00C66D38">
        <w:rPr>
          <w:rFonts w:ascii="Arial" w:hAnsi="Arial" w:cs="Arial"/>
          <w:sz w:val="21"/>
          <w:szCs w:val="21"/>
          <w:lang w:val="de-DE"/>
        </w:rPr>
        <w:t xml:space="preserve">gime absichtlich und konsequent verschwiegen 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oder </w:t>
      </w:r>
      <w:r w:rsidR="008B5FF4" w:rsidRPr="00C66D38">
        <w:rPr>
          <w:rFonts w:ascii="Arial" w:hAnsi="Arial" w:cs="Arial"/>
          <w:sz w:val="21"/>
          <w:szCs w:val="21"/>
          <w:lang w:val="de-DE"/>
        </w:rPr>
        <w:t>zum eigenen Vorteil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EB1A76" w:rsidRPr="00C66D38">
        <w:rPr>
          <w:rFonts w:ascii="Arial" w:hAnsi="Arial" w:cs="Arial"/>
          <w:sz w:val="21"/>
          <w:szCs w:val="21"/>
          <w:lang w:val="de-DE"/>
        </w:rPr>
        <w:t>um</w:t>
      </w:r>
      <w:r w:rsidRPr="00C66D38">
        <w:rPr>
          <w:rFonts w:ascii="Arial" w:hAnsi="Arial" w:cs="Arial"/>
          <w:sz w:val="21"/>
          <w:szCs w:val="21"/>
          <w:lang w:val="de-DE"/>
        </w:rPr>
        <w:t>interpretiert</w:t>
      </w:r>
      <w:r w:rsidR="00EB1A76" w:rsidRPr="00C66D38">
        <w:rPr>
          <w:rFonts w:ascii="Arial" w:hAnsi="Arial" w:cs="Arial"/>
          <w:sz w:val="21"/>
          <w:szCs w:val="21"/>
          <w:lang w:val="de-DE"/>
        </w:rPr>
        <w:t xml:space="preserve"> oder instrumentalisiert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hat</w:t>
      </w:r>
      <w:r w:rsidR="00EB1A76" w:rsidRPr="00C66D38">
        <w:rPr>
          <w:rFonts w:ascii="Arial" w:hAnsi="Arial" w:cs="Arial"/>
          <w:sz w:val="21"/>
          <w:szCs w:val="21"/>
          <w:lang w:val="de-DE"/>
        </w:rPr>
        <w:t>te</w:t>
      </w:r>
      <w:r w:rsidR="007F4B2B" w:rsidRPr="00C66D38">
        <w:rPr>
          <w:rFonts w:ascii="Arial" w:hAnsi="Arial" w:cs="Arial"/>
          <w:sz w:val="21"/>
          <w:szCs w:val="21"/>
          <w:lang w:val="de-DE"/>
        </w:rPr>
        <w:t>n</w:t>
      </w:r>
      <w:r w:rsidR="00EB1A76" w:rsidRPr="00C66D38">
        <w:rPr>
          <w:rFonts w:ascii="Arial" w:hAnsi="Arial" w:cs="Arial"/>
          <w:sz w:val="21"/>
          <w:szCs w:val="21"/>
          <w:lang w:val="de-DE"/>
        </w:rPr>
        <w:t xml:space="preserve">, kamen wieder </w:t>
      </w:r>
      <w:r w:rsidR="005714F8" w:rsidRPr="00C66D38">
        <w:rPr>
          <w:rFonts w:ascii="Arial" w:hAnsi="Arial" w:cs="Arial"/>
          <w:sz w:val="21"/>
          <w:szCs w:val="21"/>
          <w:lang w:val="de-DE"/>
        </w:rPr>
        <w:t>ans Tageslicht</w:t>
      </w:r>
      <w:r w:rsidRPr="00C66D38">
        <w:rPr>
          <w:rFonts w:ascii="Arial" w:hAnsi="Arial" w:cs="Arial"/>
          <w:sz w:val="21"/>
          <w:szCs w:val="21"/>
          <w:lang w:val="de-DE"/>
        </w:rPr>
        <w:t>.</w:t>
      </w:r>
    </w:p>
    <w:p w:rsidR="00505233" w:rsidRPr="00C66D38" w:rsidRDefault="00EB1A76">
      <w:pPr>
        <w:pStyle w:val="Standard"/>
        <w:shd w:val="clear" w:color="auto" w:fill="FFFFFF"/>
        <w:spacing w:before="280" w:after="280"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D</w:t>
      </w:r>
      <w:r w:rsidR="004C415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er </w:t>
      </w:r>
      <w:r w:rsidR="004C415B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Eiserne Vorhang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, der</w:t>
      </w:r>
      <w:r w:rsidR="00592E7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das östliche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4C415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Europa</w:t>
      </w:r>
      <w:r w:rsidR="005714F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f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ast </w:t>
      </w:r>
      <w:r w:rsidR="004C415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ein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halb</w:t>
      </w:r>
      <w:r w:rsidR="005714F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es Jahrhundert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C007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hermetisch </w:t>
      </w:r>
      <w:r w:rsidR="00592E7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abriegelte</w:t>
      </w:r>
      <w:r w:rsidR="004C415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, </w:t>
      </w:r>
      <w:r w:rsidR="00C007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erschwerte den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Dialog</w:t>
      </w:r>
      <w:r w:rsidR="004C415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zwischen Ost und West</w:t>
      </w:r>
      <w:r w:rsidR="00C007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erheblich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. Zwischen </w:t>
      </w:r>
      <w:r w:rsidR="00C007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der Volksrepublik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Polen und Westdeutschland lag nicht</w:t>
      </w:r>
      <w:r w:rsidR="00592E7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nur</w:t>
      </w:r>
      <w:r w:rsidR="00FF018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eine räumliche Distanz</w:t>
      </w:r>
      <w:r w:rsidR="00FF0183" w:rsidRPr="00C66D38">
        <w:rPr>
          <w:rFonts w:ascii="Arial" w:hAnsi="Arial" w:cs="Arial"/>
          <w:sz w:val="21"/>
          <w:szCs w:val="21"/>
          <w:lang w:val="de-DE"/>
        </w:rPr>
        <w:t xml:space="preserve"> –</w:t>
      </w:r>
      <w:r w:rsidR="004A257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nämlich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die von </w:t>
      </w:r>
      <w:r w:rsidR="003E2EA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der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Bundesrepublik bis Anfang der </w:t>
      </w:r>
      <w:r w:rsidR="00C007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</w:t>
      </w:r>
      <w:r w:rsidR="003E2EA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iebziger</w:t>
      </w:r>
      <w:r w:rsidR="00C007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j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ahre nicht </w:t>
      </w:r>
      <w:r w:rsidR="003E2EA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anerkannte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Deutsc</w:t>
      </w:r>
      <w:r w:rsidR="00E4054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he Demokratische Republi</w:t>
      </w:r>
      <w:r w:rsidR="004A257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k</w:t>
      </w:r>
      <w:r w:rsidR="00FF0183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 xml:space="preserve"> </w:t>
      </w:r>
      <w:r w:rsidR="00FF018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–, </w:t>
      </w:r>
      <w:r w:rsidR="00E4054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sondern</w:t>
      </w:r>
      <w:r w:rsidR="00592E7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auch eine tiefe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wirtschaftliche und </w:t>
      </w:r>
      <w:r w:rsidR="00592E7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soziale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K</w:t>
      </w:r>
      <w:r w:rsidR="00592E7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luft, </w:t>
      </w:r>
      <w:r w:rsidR="004A257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welche</w:t>
      </w:r>
      <w:r w:rsidR="00592E7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die Abschottung</w:t>
      </w:r>
      <w:r w:rsidR="00E4054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zwei</w:t>
      </w:r>
      <w:r w:rsidR="00FF018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er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ideologisch</w:t>
      </w:r>
      <w:r w:rsidR="006D17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592E7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geteilte</w:t>
      </w:r>
      <w:r w:rsidR="00FF018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r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592E7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und politisch sich fremd gegenüberstehende</w:t>
      </w:r>
      <w:r w:rsidR="00FF018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r</w:t>
      </w:r>
      <w:r w:rsidR="006D17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Blöcke</w:t>
      </w:r>
      <w:r w:rsidR="005714F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begünstigte</w:t>
      </w:r>
      <w:r w:rsidR="00592E7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. Die Strategien der </w:t>
      </w:r>
      <w:r w:rsidR="00F9665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Vergangenheit</w:t>
      </w:r>
      <w:r w:rsidR="00592E7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sbewältigung wurden einerseits von den Vereinigten Staaten und Westeuropa dominiert, andererseits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von </w:t>
      </w:r>
      <w:r w:rsidR="00592E7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der Sowjetunion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festge</w:t>
      </w:r>
      <w:r w:rsidR="001616C2" w:rsidRPr="00C66D38">
        <w:rPr>
          <w:rFonts w:ascii="Arial" w:eastAsia="Times New Roman" w:hAnsi="Arial" w:cs="Arial"/>
          <w:sz w:val="21"/>
          <w:szCs w:val="21"/>
          <w:lang w:val="de-DE" w:eastAsia="pl-PL"/>
        </w:rPr>
        <w:t>legt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.</w:t>
      </w:r>
    </w:p>
    <w:p w:rsidR="00D81B62" w:rsidRPr="00C66D38" w:rsidRDefault="009E52C0">
      <w:pPr>
        <w:pStyle w:val="Standard"/>
        <w:spacing w:before="280" w:after="280" w:line="300" w:lineRule="atLeast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Die </w:t>
      </w:r>
      <w:r w:rsidR="00FF018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Geschichtsbilder</w:t>
      </w:r>
      <w:r w:rsidR="00412F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in Polen und Deutschland verhalten sich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nicht nur </w:t>
      </w:r>
      <w:r w:rsidR="00F9665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asymmetrisch</w:t>
      </w:r>
      <w:r w:rsidR="00412F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zueinander</w:t>
      </w:r>
      <w:r w:rsidR="00F9665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, sondern orientieren sich hau</w:t>
      </w:r>
      <w:r w:rsidR="00412F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ptsächlich an ein</w:t>
      </w:r>
      <w:r w:rsidR="0080448F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er individuellen</w:t>
      </w:r>
      <w:r w:rsidR="00F9665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412F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geschichtlichen B</w:t>
      </w:r>
      <w:r w:rsidR="0080448F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ewältigung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. </w:t>
      </w:r>
      <w:r w:rsidR="003700E7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                          </w:t>
      </w:r>
      <w:bookmarkStart w:id="0" w:name="_GoBack"/>
      <w:bookmarkEnd w:id="0"/>
      <w:r w:rsidR="00412F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Wie die O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rientierung des</w:t>
      </w:r>
      <w:r w:rsidR="00412F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(west-)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deutschen</w:t>
      </w:r>
      <w:r w:rsidR="00412F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Wegs zur Demokratisierung </w:t>
      </w:r>
      <w:r w:rsidR="00530F5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in </w:t>
      </w:r>
      <w:r w:rsidR="005B41C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ihren Geschichtsauffassungen</w:t>
      </w:r>
      <w:r w:rsidR="00FF018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auf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530F5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westeuropäischen Diskursen </w:t>
      </w:r>
      <w:r w:rsidR="00412F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fußt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, </w:t>
      </w:r>
      <w:r w:rsidR="004A257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so hat </w:t>
      </w:r>
      <w:r w:rsidR="00412F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Polen </w:t>
      </w:r>
      <w:r w:rsidR="00303407" w:rsidRPr="00C66D38">
        <w:rPr>
          <w:rFonts w:ascii="Arial" w:eastAsia="Times New Roman" w:hAnsi="Arial" w:cs="Arial"/>
          <w:sz w:val="21"/>
          <w:szCs w:val="21"/>
          <w:lang w:val="de-DE" w:eastAsia="pl-PL"/>
        </w:rPr>
        <w:t>we</w:t>
      </w:r>
      <w:r w:rsidR="004A257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der ein</w:t>
      </w:r>
      <w:r w:rsidR="007F4B2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</w:t>
      </w:r>
      <w:r w:rsidR="00412F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kollektive Therapie </w:t>
      </w:r>
      <w:r w:rsidR="004A257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seiner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Kriegstrauma</w:t>
      </w:r>
      <w:r w:rsidR="00412F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ta erleben können</w:t>
      </w:r>
      <w:r w:rsidR="00303407" w:rsidRPr="00C66D38">
        <w:rPr>
          <w:rFonts w:ascii="Arial" w:eastAsia="Times New Roman" w:hAnsi="Arial" w:cs="Arial"/>
          <w:sz w:val="21"/>
          <w:szCs w:val="21"/>
          <w:lang w:val="de-DE" w:eastAsia="pl-PL"/>
        </w:rPr>
        <w:t>, noch</w:t>
      </w:r>
      <w:r w:rsidR="000B2A66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unter </w:t>
      </w:r>
      <w:r w:rsidR="004A257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seiner</w:t>
      </w:r>
      <w:r w:rsidR="005B41C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nur</w:t>
      </w:r>
      <w:r w:rsidR="00412FE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1616C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begrenzten </w:t>
      </w:r>
      <w:r w:rsidR="005B41C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staatlichen </w:t>
      </w:r>
      <w:r w:rsidR="001616C2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Souverä</w:t>
      </w:r>
      <w:r w:rsidR="002972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nität </w:t>
      </w:r>
      <w:r w:rsidR="005B41C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eine</w:t>
      </w:r>
      <w:r w:rsidR="004A257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Möglichkeit</w:t>
      </w:r>
      <w:r w:rsidR="002972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besessen</w:t>
      </w:r>
      <w:r w:rsidR="004A257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, </w:t>
      </w:r>
      <w:r w:rsidR="005B41C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einen</w:t>
      </w:r>
      <w:r w:rsidR="000B2A66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inneren Konsens</w:t>
      </w:r>
      <w:r w:rsidR="005B41C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für ein generelles nationales Geschichtsverständnis</w:t>
      </w:r>
      <w:r w:rsidR="00F123F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3F675C" w:rsidRPr="00C66D38">
        <w:rPr>
          <w:rFonts w:ascii="Arial" w:eastAsia="Times New Roman" w:hAnsi="Arial" w:cs="Arial"/>
          <w:sz w:val="21"/>
          <w:szCs w:val="21"/>
          <w:lang w:val="de-DE" w:eastAsia="pl-PL"/>
        </w:rPr>
        <w:t>aus</w:t>
      </w:r>
      <w:r w:rsidR="00F123F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zu</w:t>
      </w:r>
      <w:r w:rsidR="003F675C" w:rsidRPr="00C66D38">
        <w:rPr>
          <w:rFonts w:ascii="Arial" w:eastAsia="Times New Roman" w:hAnsi="Arial" w:cs="Arial"/>
          <w:sz w:val="21"/>
          <w:szCs w:val="21"/>
          <w:lang w:val="de-DE" w:eastAsia="pl-PL"/>
        </w:rPr>
        <w:t>handeln</w:t>
      </w:r>
      <w:r w:rsidR="005B41C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und sich</w:t>
      </w:r>
      <w:r w:rsidR="000B2A66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in die</w:t>
      </w:r>
      <w:r w:rsidR="005B41C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5609F1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laufenden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westeuropäisch</w:t>
      </w:r>
      <w:r w:rsidR="0024416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</w:t>
      </w:r>
      <w:r w:rsidR="005B41C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 Diskurse</w:t>
      </w:r>
      <w:r w:rsidR="0024416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einzuschalten. </w:t>
      </w:r>
      <w:r w:rsidR="005B41C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Innerhalb der </w:t>
      </w:r>
      <w:r w:rsidR="0024416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letzten 25 Jahren war der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deutsch-polnische Dialog </w:t>
      </w:r>
      <w:r w:rsidR="00FF018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jedoch </w:t>
      </w:r>
      <w:r w:rsidR="00B2575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ein dynamisch</w:t>
      </w:r>
      <w:r w:rsidR="0024416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er</w:t>
      </w:r>
      <w:r w:rsidR="00097A2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Prozess, der</w:t>
      </w:r>
      <w:r w:rsidR="002972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aber</w:t>
      </w:r>
      <w:r w:rsidR="00097A2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B2575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noch </w:t>
      </w:r>
      <w:r w:rsidR="00097A2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heute von </w:t>
      </w:r>
      <w:r w:rsidR="0059245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geschichtlichen </w:t>
      </w:r>
      <w:r w:rsidR="00B2575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Belastungen</w:t>
      </w:r>
      <w:r w:rsidR="005B41C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geprägt </w:t>
      </w:r>
      <w:r w:rsidR="007F4B2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ist</w:t>
      </w:r>
      <w:r w:rsidR="00533FA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5B41C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– da</w:t>
      </w:r>
      <w:r w:rsidR="00533FA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durch</w:t>
      </w:r>
      <w:r w:rsidR="005B41C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5B41C3" w:rsidRPr="00C66D38">
        <w:rPr>
          <w:rFonts w:ascii="Arial" w:eastAsia="Times New Roman" w:hAnsi="Arial" w:cs="Arial"/>
          <w:sz w:val="21"/>
          <w:szCs w:val="21"/>
          <w:lang w:val="de-DE" w:eastAsia="pl-PL"/>
        </w:rPr>
        <w:lastRenderedPageBreak/>
        <w:t xml:space="preserve">bleibt die </w:t>
      </w:r>
      <w:r w:rsidR="00533FA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Reflexion</w:t>
      </w:r>
      <w:r w:rsidR="005B41C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über </w:t>
      </w:r>
      <w:r w:rsidR="00B2575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Geschichte</w:t>
      </w:r>
      <w:r w:rsidR="005B41C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und ihre Interpretation</w:t>
      </w:r>
      <w:r w:rsidR="00533FA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weiterhin</w:t>
      </w:r>
      <w:r w:rsidR="00B2575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aktuell.</w:t>
      </w:r>
      <w:r w:rsidR="005609F1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Es ist </w:t>
      </w:r>
      <w:r w:rsidR="00ED129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dabei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von Bedeutung,</w:t>
      </w:r>
      <w:r w:rsidR="001A12D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da</w:t>
      </w:r>
      <w:r w:rsidR="00ED1292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</w:t>
      </w:r>
      <w:r w:rsidR="00D81B6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s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die politische</w:t>
      </w:r>
      <w:r w:rsidR="001A12D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n </w:t>
      </w:r>
      <w:r w:rsidR="00ED129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Führungsschichten </w:t>
      </w:r>
      <w:r w:rsidR="001A12D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beider Län</w:t>
      </w:r>
      <w:r w:rsidR="00ED129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der </w:t>
      </w:r>
      <w:r w:rsidR="001A12D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gleichermaßen ein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gemeinsame</w:t>
      </w:r>
      <w:r w:rsidR="001A12D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</w:t>
      </w:r>
      <w:r w:rsidR="002A0D4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Interesse</w:t>
      </w:r>
      <w:r w:rsidR="00ED129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an historische</w:t>
      </w:r>
      <w:r w:rsidR="00D81B62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 Diskussionen</w:t>
      </w:r>
      <w:r w:rsidR="00ED129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DC048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finden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und</w:t>
      </w:r>
      <w:r w:rsidR="00D81B6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auch die Gesellschaft </w:t>
      </w:r>
      <w:r w:rsidR="00D81B62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an sich</w:t>
      </w:r>
      <w:r w:rsidR="00DC048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die Notwendigkeit der Zusammenarbeit auf verschiedenen</w:t>
      </w:r>
      <w:r w:rsidR="00DC048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Ebenen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DC048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von</w:t>
      </w:r>
      <w:r w:rsidR="004B63A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Wissenschaft und Kultur</w:t>
      </w:r>
      <w:r w:rsidR="00D81B6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– sowohl </w:t>
      </w:r>
      <w:r w:rsidR="004B63A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über</w:t>
      </w:r>
      <w:r w:rsidR="00D81B6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staatliche und private Einrichtungen wie auch</w:t>
      </w:r>
      <w:r w:rsidR="00DC048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D81B6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durch </w:t>
      </w:r>
      <w:r w:rsidR="00DC048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individuelle Kontakte</w:t>
      </w:r>
      <w:r w:rsidR="00D81B6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–</w:t>
      </w:r>
      <w:r w:rsidR="00DC048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wahrnimmt.</w:t>
      </w:r>
      <w:r w:rsidR="004B63A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</w:p>
    <w:p w:rsidR="002972BA" w:rsidRPr="00C66D38" w:rsidRDefault="002972BA">
      <w:pPr>
        <w:pStyle w:val="Standard"/>
        <w:spacing w:before="280" w:after="280" w:line="300" w:lineRule="atLeast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Unterschiedliche</w:t>
      </w:r>
      <w:r w:rsidR="005609F1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Geschichtsauffassung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en</w:t>
      </w:r>
      <w:r w:rsidR="004B63A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bleiben</w:t>
      </w:r>
      <w:r w:rsidR="004B63A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jedoch 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trotzdem </w:t>
      </w:r>
      <w:r w:rsidR="004B63A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ein </w:t>
      </w:r>
      <w:r w:rsidR="0010101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die Gesellschaft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und die Nationen</w:t>
      </w:r>
      <w:r w:rsidR="0010101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spaltendes Element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.</w:t>
      </w:r>
      <w:r w:rsidR="007953E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So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war und ist</w:t>
      </w:r>
      <w:r w:rsidR="005609F1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es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z. B.</w:t>
      </w:r>
      <w:r w:rsidR="007953E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nicht einfach, 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das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Wissen über die </w:t>
      </w:r>
      <w:r w:rsidR="005609F1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schweren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K</w:t>
      </w:r>
      <w:r w:rsidR="007953EC" w:rsidRPr="00C66D38">
        <w:rPr>
          <w:rFonts w:ascii="Arial" w:eastAsia="Times New Roman" w:hAnsi="Arial" w:cs="Arial"/>
          <w:sz w:val="21"/>
          <w:szCs w:val="21"/>
          <w:lang w:val="de-DE" w:eastAsia="pl-PL"/>
        </w:rPr>
        <w:t>riegsschicksale vieler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Polen im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gesellschaftlichen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Gedächt</w:t>
      </w:r>
      <w:r w:rsidR="000A7955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is der D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eutschen zu vermehren. </w:t>
      </w:r>
      <w:r w:rsidR="003700E7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                 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ies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er</w:t>
      </w:r>
      <w:r w:rsidR="00F123F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0A7955" w:rsidRPr="00C66D38">
        <w:rPr>
          <w:rFonts w:ascii="Arial" w:eastAsia="Times New Roman" w:hAnsi="Arial" w:cs="Arial"/>
          <w:sz w:val="21"/>
          <w:szCs w:val="21"/>
          <w:lang w:val="de-DE" w:eastAsia="pl-PL"/>
        </w:rPr>
        <w:t>Wissensm</w:t>
      </w:r>
      <w:r w:rsidR="00F123F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angel über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die östliche</w:t>
      </w:r>
      <w:r w:rsidR="008E20C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Nachbarn ist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in der deutschen Bildung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weiter</w:t>
      </w:r>
      <w:r w:rsidR="00602822" w:rsidRPr="00C66D38">
        <w:rPr>
          <w:rFonts w:ascii="Arial" w:eastAsia="Times New Roman" w:hAnsi="Arial" w:cs="Arial"/>
          <w:sz w:val="21"/>
          <w:szCs w:val="21"/>
          <w:lang w:val="de-DE" w:eastAsia="pl-PL"/>
        </w:rPr>
        <w:t>hin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ein großes Defizit</w:t>
      </w:r>
      <w:r w:rsidR="004A069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. 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Ein ähnliches </w:t>
      </w:r>
      <w:r w:rsidR="004A069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Problem spiegelt sich 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jedoch </w:t>
      </w:r>
      <w:r w:rsidR="004A069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auch im Wissensmangel</w:t>
      </w:r>
      <w:r w:rsidR="0060282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vieler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Polen ü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ber die </w:t>
      </w:r>
      <w:r w:rsidR="005609F1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schweren </w:t>
      </w:r>
      <w:r w:rsidR="007953EC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Nachkriegsschicksale vieler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Deutschen</w:t>
      </w:r>
      <w:r w:rsidR="004A069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wider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. Das Problem der </w:t>
      </w:r>
      <w:r w:rsidR="004A069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Asymmetrie</w:t>
      </w:r>
      <w:r w:rsidR="00F123F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und </w:t>
      </w:r>
      <w:r w:rsidR="002C1B7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der </w:t>
      </w:r>
      <w:r w:rsidR="00F123F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Missverständnisse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in dieser Hinsicht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betrifft </w:t>
      </w:r>
      <w:r w:rsidR="008E20C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aber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nicht nur </w:t>
      </w:r>
      <w:r w:rsidR="007953EC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das</w:t>
      </w:r>
      <w:r w:rsidR="00B2575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deutsch-polnische</w:t>
      </w:r>
      <w:r w:rsidR="007953E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Verhältnis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.</w:t>
      </w:r>
    </w:p>
    <w:p w:rsidR="00072538" w:rsidRPr="00C66D38" w:rsidRDefault="009E52C0">
      <w:pPr>
        <w:pStyle w:val="Standard"/>
        <w:spacing w:before="280" w:after="280" w:line="300" w:lineRule="atLeast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Ein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en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z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entralen Platz in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de</w:t>
      </w:r>
      <w:r w:rsidR="00C17B47" w:rsidRPr="00C66D38">
        <w:rPr>
          <w:rFonts w:ascii="Arial" w:eastAsia="Times New Roman" w:hAnsi="Arial" w:cs="Arial"/>
          <w:sz w:val="21"/>
          <w:szCs w:val="21"/>
          <w:lang w:val="de-DE" w:eastAsia="pl-PL"/>
        </w:rPr>
        <w:t>r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so genannten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 xml:space="preserve">Gedächtniskonkurrenz 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innerhalb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Europa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</w:t>
      </w:r>
      <w:r w:rsidR="007953E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nehmen</w:t>
      </w:r>
      <w:r w:rsidR="008412F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bis</w:t>
      </w:r>
      <w:r w:rsidR="007953E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heute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Kontroversen zwisch</w:t>
      </w:r>
      <w:r w:rsidR="001420F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en der geschichtlichen Wissensüberlieferung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West- und Osteuropa</w:t>
      </w:r>
      <w:r w:rsidR="001420FC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</w:t>
      </w:r>
      <w:r w:rsidR="007953E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–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vor allem </w:t>
      </w:r>
      <w:r w:rsidR="008A6AF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die</w:t>
      </w:r>
      <w:r w:rsidR="004C3FE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menschlich verursachten</w:t>
      </w:r>
      <w:r w:rsidR="008A6AF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Katastrophen des 20. J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hs.</w:t>
      </w:r>
      <w:r w:rsidR="007953E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betreffend – ein</w:t>
      </w:r>
      <w:r w:rsidR="00B2575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. </w:t>
      </w:r>
      <w:r w:rsidR="007953E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Abseits der </w:t>
      </w:r>
      <w:r w:rsidR="0098017C" w:rsidRPr="00C66D38">
        <w:rPr>
          <w:rFonts w:ascii="Arial" w:eastAsia="Times New Roman" w:hAnsi="Arial" w:cs="Arial"/>
          <w:sz w:val="21"/>
          <w:szCs w:val="21"/>
          <w:lang w:val="de-DE" w:eastAsia="pl-PL"/>
        </w:rPr>
        <w:t>Bedeutung von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Geschichte i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m öffentlichen Raum </w:t>
      </w:r>
      <w:r w:rsidR="0098017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und 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bei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politischen Zwistigkeiten </w:t>
      </w:r>
      <w:r w:rsidR="0098017C" w:rsidRPr="00C66D38">
        <w:rPr>
          <w:rFonts w:ascii="Arial" w:eastAsia="Times New Roman" w:hAnsi="Arial" w:cs="Arial"/>
          <w:sz w:val="21"/>
          <w:szCs w:val="21"/>
          <w:lang w:val="de-DE" w:eastAsia="pl-PL"/>
        </w:rPr>
        <w:t>zwischen</w:t>
      </w:r>
      <w:r w:rsidR="007D324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7F4B2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verschiedenen Ländern </w:t>
      </w:r>
      <w:r w:rsidR="0007253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k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ämpfen</w:t>
      </w:r>
      <w:r w:rsidR="007D324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CC2F1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West- und Oste</w:t>
      </w:r>
      <w:r w:rsidR="007D324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uropa</w:t>
      </w:r>
      <w:r w:rsidR="004A257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98017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noch </w:t>
      </w:r>
      <w:r w:rsidR="007D324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heute um </w:t>
      </w:r>
      <w:r w:rsidR="006570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die Verbreitung ihrer</w:t>
      </w:r>
      <w:r w:rsidR="0007253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jeweiligen Gedächtniskultur.</w:t>
      </w:r>
    </w:p>
    <w:p w:rsidR="00505233" w:rsidRPr="00C66D38" w:rsidRDefault="003160E2">
      <w:pPr>
        <w:pStyle w:val="Standard"/>
        <w:spacing w:before="280" w:after="280"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Während des diesjährigen 20</w:t>
      </w:r>
      <w:r w:rsidR="00B2575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.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Schlesienseminar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s</w:t>
      </w:r>
      <w:r w:rsidR="0098017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möchten wir auch die Frage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geschich</w:t>
      </w:r>
      <w:r w:rsidR="0098017C" w:rsidRPr="00C66D38">
        <w:rPr>
          <w:rFonts w:ascii="Arial" w:eastAsia="Times New Roman" w:hAnsi="Arial" w:cs="Arial"/>
          <w:sz w:val="21"/>
          <w:szCs w:val="21"/>
          <w:lang w:val="de-DE" w:eastAsia="pl-PL"/>
        </w:rPr>
        <w:t>tlicher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AA2977" w:rsidRPr="00C66D38">
        <w:rPr>
          <w:rFonts w:ascii="Arial" w:eastAsia="Times New Roman" w:hAnsi="Arial" w:cs="Arial"/>
          <w:sz w:val="21"/>
          <w:szCs w:val="21"/>
          <w:lang w:val="de-DE" w:eastAsia="pl-PL"/>
        </w:rPr>
        <w:t>Auseinandersetzung</w:t>
      </w:r>
      <w:r w:rsidR="0098017C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en</w:t>
      </w:r>
      <w:r w:rsidR="00AA297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in</w:t>
      </w:r>
      <w:r w:rsidR="0098017C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nerhalb der eigene</w:t>
      </w:r>
      <w:r w:rsidR="008E20C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</w:t>
      </w:r>
      <w:r w:rsidR="0098017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Familie an</w:t>
      </w:r>
      <w:r w:rsidR="00C4762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sprechen</w:t>
      </w:r>
      <w:r w:rsidR="00AA2977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98017C" w:rsidRPr="00C66D38">
        <w:rPr>
          <w:rFonts w:ascii="Arial" w:hAnsi="Arial" w:cs="Arial"/>
          <w:sz w:val="21"/>
          <w:szCs w:val="21"/>
          <w:lang w:val="de-DE"/>
        </w:rPr>
        <w:t>und dabei</w:t>
      </w:r>
      <w:r w:rsidR="003B2320" w:rsidRPr="00C66D38">
        <w:rPr>
          <w:rFonts w:ascii="Arial" w:hAnsi="Arial" w:cs="Arial"/>
          <w:sz w:val="21"/>
          <w:szCs w:val="21"/>
          <w:lang w:val="de-DE"/>
        </w:rPr>
        <w:t xml:space="preserve"> erörtern, </w:t>
      </w:r>
      <w:r w:rsidR="0098017C" w:rsidRPr="00C66D38">
        <w:rPr>
          <w:rFonts w:ascii="Arial" w:hAnsi="Arial" w:cs="Arial"/>
          <w:sz w:val="21"/>
          <w:szCs w:val="21"/>
          <w:lang w:val="de-DE"/>
        </w:rPr>
        <w:t xml:space="preserve">wie </w:t>
      </w:r>
      <w:r w:rsidR="00C47628" w:rsidRPr="00C66D38">
        <w:rPr>
          <w:rFonts w:ascii="Arial" w:hAnsi="Arial" w:cs="Arial"/>
          <w:sz w:val="21"/>
          <w:szCs w:val="21"/>
          <w:lang w:val="de-DE"/>
        </w:rPr>
        <w:t xml:space="preserve">Geschichtsüberlieferung </w:t>
      </w:r>
      <w:r w:rsidR="005C2F57" w:rsidRPr="00C66D38">
        <w:rPr>
          <w:rFonts w:ascii="Arial" w:hAnsi="Arial" w:cs="Arial"/>
          <w:sz w:val="21"/>
          <w:szCs w:val="21"/>
          <w:lang w:val="de-DE"/>
        </w:rPr>
        <w:t>im Kreise</w:t>
      </w:r>
      <w:r w:rsidR="0098017C" w:rsidRPr="00C66D38">
        <w:rPr>
          <w:rFonts w:ascii="Arial" w:hAnsi="Arial" w:cs="Arial"/>
          <w:sz w:val="21"/>
          <w:szCs w:val="21"/>
          <w:lang w:val="de-DE"/>
        </w:rPr>
        <w:t xml:space="preserve"> der</w:t>
      </w:r>
      <w:r w:rsidR="00B2575E" w:rsidRPr="00C66D38">
        <w:rPr>
          <w:rFonts w:ascii="Arial" w:hAnsi="Arial" w:cs="Arial"/>
          <w:sz w:val="21"/>
          <w:szCs w:val="21"/>
          <w:lang w:val="de-DE"/>
        </w:rPr>
        <w:t xml:space="preserve"> Familie</w:t>
      </w:r>
      <w:r w:rsidR="003B2320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2269A6" w:rsidRPr="00C66D38">
        <w:rPr>
          <w:rFonts w:ascii="Arial" w:hAnsi="Arial" w:cs="Arial"/>
          <w:sz w:val="21"/>
          <w:szCs w:val="21"/>
          <w:lang w:val="de-DE"/>
        </w:rPr>
        <w:t>aussieht</w:t>
      </w:r>
      <w:r w:rsidR="005C2F57" w:rsidRPr="00C66D38">
        <w:rPr>
          <w:rFonts w:ascii="Arial" w:hAnsi="Arial" w:cs="Arial"/>
          <w:sz w:val="21"/>
          <w:szCs w:val="21"/>
          <w:lang w:val="de-DE"/>
        </w:rPr>
        <w:t xml:space="preserve"> und was</w:t>
      </w:r>
      <w:r w:rsidR="007953EC" w:rsidRPr="00C66D38">
        <w:rPr>
          <w:rFonts w:ascii="Arial" w:hAnsi="Arial" w:cs="Arial"/>
          <w:sz w:val="21"/>
          <w:szCs w:val="21"/>
          <w:lang w:val="de-DE"/>
        </w:rPr>
        <w:t xml:space="preserve"> im Vergleich dazu</w:t>
      </w:r>
      <w:r w:rsidR="005C2F57" w:rsidRPr="00C66D38">
        <w:rPr>
          <w:rFonts w:ascii="Arial" w:hAnsi="Arial" w:cs="Arial"/>
          <w:sz w:val="21"/>
          <w:szCs w:val="21"/>
          <w:lang w:val="de-DE"/>
        </w:rPr>
        <w:t xml:space="preserve"> in Schulen </w:t>
      </w:r>
      <w:r w:rsidR="003700E7">
        <w:rPr>
          <w:rFonts w:ascii="Arial" w:hAnsi="Arial" w:cs="Arial"/>
          <w:sz w:val="21"/>
          <w:szCs w:val="21"/>
          <w:lang w:val="de-DE"/>
        </w:rPr>
        <w:t xml:space="preserve">                    </w:t>
      </w:r>
      <w:r w:rsidR="005C2F57" w:rsidRPr="00C66D38">
        <w:rPr>
          <w:rFonts w:ascii="Arial" w:hAnsi="Arial" w:cs="Arial"/>
          <w:sz w:val="21"/>
          <w:szCs w:val="21"/>
          <w:lang w:val="de-DE"/>
        </w:rPr>
        <w:t>und anderen B</w:t>
      </w:r>
      <w:r w:rsidR="004C3FE9" w:rsidRPr="00C66D38">
        <w:rPr>
          <w:rFonts w:ascii="Arial" w:hAnsi="Arial" w:cs="Arial"/>
          <w:sz w:val="21"/>
          <w:szCs w:val="21"/>
          <w:lang w:val="de-DE"/>
        </w:rPr>
        <w:t xml:space="preserve">ildungseinrichtungen </w:t>
      </w:r>
      <w:r w:rsidR="0098017C" w:rsidRPr="00C66D38">
        <w:rPr>
          <w:rFonts w:ascii="Arial" w:hAnsi="Arial" w:cs="Arial"/>
          <w:sz w:val="21"/>
          <w:szCs w:val="21"/>
          <w:lang w:val="de-DE"/>
        </w:rPr>
        <w:t>gelehrt wurde</w:t>
      </w:r>
      <w:r w:rsidR="004C3FE9" w:rsidRPr="00C66D38">
        <w:rPr>
          <w:rFonts w:ascii="Arial" w:hAnsi="Arial" w:cs="Arial"/>
          <w:sz w:val="21"/>
          <w:szCs w:val="21"/>
          <w:lang w:val="de-DE"/>
        </w:rPr>
        <w:t xml:space="preserve"> und wird</w:t>
      </w:r>
      <w:r w:rsidR="008E20C9" w:rsidRPr="00C66D38">
        <w:rPr>
          <w:rFonts w:ascii="Arial" w:hAnsi="Arial" w:cs="Arial"/>
          <w:sz w:val="21"/>
          <w:szCs w:val="21"/>
          <w:lang w:val="de-DE"/>
        </w:rPr>
        <w:t>.</w:t>
      </w:r>
      <w:r w:rsidR="00307726" w:rsidRPr="00C66D38">
        <w:rPr>
          <w:rFonts w:ascii="Arial" w:hAnsi="Arial" w:cs="Arial"/>
          <w:sz w:val="21"/>
          <w:szCs w:val="21"/>
          <w:lang w:val="de-DE"/>
        </w:rPr>
        <w:t xml:space="preserve">  </w:t>
      </w:r>
      <w:r w:rsidR="008E20C9" w:rsidRPr="00C66D38">
        <w:rPr>
          <w:rFonts w:ascii="Arial" w:hAnsi="Arial" w:cs="Arial"/>
          <w:sz w:val="21"/>
          <w:szCs w:val="21"/>
          <w:lang w:val="de-DE"/>
        </w:rPr>
        <w:t xml:space="preserve">Ziel dabei ist es, </w:t>
      </w:r>
      <w:r w:rsidR="006E1705" w:rsidRPr="00C66D38">
        <w:rPr>
          <w:rFonts w:ascii="Arial" w:hAnsi="Arial" w:cs="Arial"/>
          <w:sz w:val="21"/>
          <w:szCs w:val="21"/>
          <w:lang w:val="de-DE"/>
        </w:rPr>
        <w:t xml:space="preserve">die Einstellung </w:t>
      </w:r>
      <w:r w:rsidR="003700E7">
        <w:rPr>
          <w:rFonts w:ascii="Arial" w:hAnsi="Arial" w:cs="Arial"/>
          <w:sz w:val="21"/>
          <w:szCs w:val="21"/>
          <w:lang w:val="de-DE"/>
        </w:rPr>
        <w:t xml:space="preserve">                    </w:t>
      </w:r>
      <w:r w:rsidR="006E1705" w:rsidRPr="00C66D38">
        <w:rPr>
          <w:rFonts w:ascii="Arial" w:hAnsi="Arial" w:cs="Arial"/>
          <w:sz w:val="21"/>
          <w:szCs w:val="21"/>
          <w:lang w:val="de-DE"/>
        </w:rPr>
        <w:t>und Sichtweise</w:t>
      </w:r>
      <w:r w:rsidR="009E52C0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6E1705" w:rsidRPr="00C66D38">
        <w:rPr>
          <w:rFonts w:ascii="Arial" w:hAnsi="Arial" w:cs="Arial"/>
          <w:sz w:val="21"/>
          <w:szCs w:val="21"/>
          <w:lang w:val="de-DE"/>
        </w:rPr>
        <w:t>von Menschen</w:t>
      </w:r>
      <w:r w:rsidR="009E52C0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6E1705" w:rsidRPr="00C66D38">
        <w:rPr>
          <w:rFonts w:ascii="Arial" w:hAnsi="Arial" w:cs="Arial"/>
          <w:sz w:val="21"/>
          <w:szCs w:val="21"/>
          <w:lang w:val="de-DE"/>
        </w:rPr>
        <w:t>anderer</w:t>
      </w:r>
      <w:r w:rsidR="009E52C0" w:rsidRPr="00C66D38">
        <w:rPr>
          <w:rFonts w:ascii="Arial" w:hAnsi="Arial" w:cs="Arial"/>
          <w:sz w:val="21"/>
          <w:szCs w:val="21"/>
          <w:lang w:val="de-DE"/>
        </w:rPr>
        <w:t xml:space="preserve"> Nationalität</w:t>
      </w:r>
      <w:r w:rsidR="002269A6" w:rsidRPr="00C66D38">
        <w:rPr>
          <w:rFonts w:ascii="Arial" w:hAnsi="Arial" w:cs="Arial"/>
          <w:sz w:val="21"/>
          <w:szCs w:val="21"/>
          <w:lang w:val="de-DE"/>
        </w:rPr>
        <w:t>en</w:t>
      </w:r>
      <w:r w:rsidR="0098017C" w:rsidRPr="00C66D38">
        <w:rPr>
          <w:rFonts w:ascii="Arial" w:hAnsi="Arial" w:cs="Arial"/>
          <w:sz w:val="21"/>
          <w:szCs w:val="21"/>
          <w:lang w:val="de-DE"/>
        </w:rPr>
        <w:t xml:space="preserve"> auf</w:t>
      </w:r>
      <w:r w:rsidR="005B6108" w:rsidRPr="00C66D38">
        <w:rPr>
          <w:rFonts w:ascii="Arial" w:hAnsi="Arial" w:cs="Arial"/>
          <w:sz w:val="21"/>
          <w:szCs w:val="21"/>
          <w:lang w:val="de-DE"/>
        </w:rPr>
        <w:t xml:space="preserve"> beide Seiten betreffende </w:t>
      </w:r>
      <w:r w:rsidR="0098017C" w:rsidRPr="00C66D38">
        <w:rPr>
          <w:rFonts w:ascii="Arial" w:hAnsi="Arial" w:cs="Arial"/>
          <w:sz w:val="21"/>
          <w:szCs w:val="21"/>
          <w:lang w:val="de-DE"/>
        </w:rPr>
        <w:t>geschichtliche</w:t>
      </w:r>
      <w:r w:rsidR="009E52C0" w:rsidRPr="00C66D38">
        <w:rPr>
          <w:rFonts w:ascii="Arial" w:hAnsi="Arial" w:cs="Arial"/>
          <w:sz w:val="21"/>
          <w:szCs w:val="21"/>
          <w:lang w:val="de-DE"/>
        </w:rPr>
        <w:t xml:space="preserve"> Aspekte</w:t>
      </w:r>
      <w:r w:rsidR="00C17B47" w:rsidRPr="00C66D38">
        <w:rPr>
          <w:rFonts w:ascii="Arial" w:hAnsi="Arial" w:cs="Arial"/>
          <w:sz w:val="21"/>
          <w:szCs w:val="21"/>
          <w:lang w:val="de-DE"/>
        </w:rPr>
        <w:t xml:space="preserve"> verstehen zu </w:t>
      </w:r>
      <w:r w:rsidR="008E20C9" w:rsidRPr="00C66D38">
        <w:rPr>
          <w:rFonts w:ascii="Arial" w:hAnsi="Arial" w:cs="Arial"/>
          <w:sz w:val="21"/>
          <w:szCs w:val="21"/>
          <w:lang w:val="de-DE"/>
        </w:rPr>
        <w:t>lernen</w:t>
      </w:r>
      <w:r w:rsidR="00C17B47" w:rsidRPr="00C66D38">
        <w:rPr>
          <w:rFonts w:ascii="Arial" w:hAnsi="Arial" w:cs="Arial"/>
          <w:sz w:val="21"/>
          <w:szCs w:val="21"/>
          <w:lang w:val="de-DE"/>
        </w:rPr>
        <w:t xml:space="preserve">. </w:t>
      </w:r>
      <w:r w:rsidR="008363AF" w:rsidRPr="00C66D38">
        <w:rPr>
          <w:rFonts w:ascii="Arial" w:hAnsi="Arial" w:cs="Arial"/>
          <w:sz w:val="21"/>
          <w:szCs w:val="21"/>
          <w:lang w:val="de-DE"/>
        </w:rPr>
        <w:t xml:space="preserve">Referenten und Seminarbesucher sollen zusammen </w:t>
      </w:r>
      <w:r w:rsidR="004362CF" w:rsidRPr="00C66D38">
        <w:rPr>
          <w:rFonts w:ascii="Arial" w:hAnsi="Arial" w:cs="Arial"/>
          <w:sz w:val="21"/>
          <w:szCs w:val="21"/>
          <w:lang w:val="de-DE"/>
        </w:rPr>
        <w:t xml:space="preserve">die </w:t>
      </w:r>
      <w:r w:rsidR="004C3FE9" w:rsidRPr="00C66D38">
        <w:rPr>
          <w:rFonts w:ascii="Arial" w:hAnsi="Arial" w:cs="Arial"/>
          <w:sz w:val="21"/>
          <w:szCs w:val="21"/>
          <w:lang w:val="de-DE"/>
        </w:rPr>
        <w:t xml:space="preserve">polnische und </w:t>
      </w:r>
      <w:r w:rsidR="004362CF" w:rsidRPr="00C66D38">
        <w:rPr>
          <w:rFonts w:ascii="Arial" w:hAnsi="Arial" w:cs="Arial"/>
          <w:sz w:val="21"/>
          <w:szCs w:val="21"/>
          <w:lang w:val="de-DE"/>
        </w:rPr>
        <w:t>deutsche</w:t>
      </w:r>
      <w:r w:rsidR="00D16EB6" w:rsidRPr="00C66D38">
        <w:rPr>
          <w:rFonts w:ascii="Arial" w:hAnsi="Arial" w:cs="Arial"/>
          <w:sz w:val="21"/>
          <w:szCs w:val="21"/>
          <w:lang w:val="de-DE"/>
        </w:rPr>
        <w:t xml:space="preserve"> Gedächtniskultur</w:t>
      </w:r>
      <w:r w:rsidR="004C3FE9" w:rsidRPr="00C66D38">
        <w:rPr>
          <w:rFonts w:ascii="Arial" w:hAnsi="Arial" w:cs="Arial"/>
          <w:sz w:val="21"/>
          <w:szCs w:val="21"/>
          <w:lang w:val="de-DE"/>
        </w:rPr>
        <w:t xml:space="preserve"> – wie auch </w:t>
      </w:r>
      <w:r w:rsidR="008E20C9" w:rsidRPr="00C66D38">
        <w:rPr>
          <w:rFonts w:ascii="Arial" w:hAnsi="Arial" w:cs="Arial"/>
          <w:sz w:val="21"/>
          <w:szCs w:val="21"/>
          <w:lang w:val="de-DE"/>
        </w:rPr>
        <w:t xml:space="preserve">die </w:t>
      </w:r>
      <w:r w:rsidR="004C3FE9" w:rsidRPr="00C66D38">
        <w:rPr>
          <w:rFonts w:ascii="Arial" w:hAnsi="Arial" w:cs="Arial"/>
          <w:sz w:val="21"/>
          <w:szCs w:val="21"/>
          <w:lang w:val="de-DE"/>
        </w:rPr>
        <w:t>andere</w:t>
      </w:r>
      <w:r w:rsidR="008E20C9" w:rsidRPr="00C66D38">
        <w:rPr>
          <w:rFonts w:ascii="Arial" w:hAnsi="Arial" w:cs="Arial"/>
          <w:sz w:val="21"/>
          <w:szCs w:val="21"/>
          <w:lang w:val="de-DE"/>
        </w:rPr>
        <w:t>r Länder</w:t>
      </w:r>
      <w:r w:rsidR="004C3FE9" w:rsidRPr="00C66D38">
        <w:rPr>
          <w:rFonts w:ascii="Arial" w:hAnsi="Arial" w:cs="Arial"/>
          <w:sz w:val="21"/>
          <w:szCs w:val="21"/>
          <w:lang w:val="de-DE"/>
        </w:rPr>
        <w:t xml:space="preserve"> Ostmitteleuropas – </w:t>
      </w:r>
      <w:r w:rsidR="004362CF" w:rsidRPr="00C66D38">
        <w:rPr>
          <w:rFonts w:ascii="Arial" w:hAnsi="Arial" w:cs="Arial"/>
          <w:sz w:val="21"/>
          <w:szCs w:val="21"/>
          <w:lang w:val="de-DE"/>
        </w:rPr>
        <w:t xml:space="preserve">analysieren </w:t>
      </w:r>
      <w:r w:rsidR="0017204C" w:rsidRPr="00C66D38">
        <w:rPr>
          <w:rFonts w:ascii="Arial" w:hAnsi="Arial" w:cs="Arial"/>
          <w:sz w:val="21"/>
          <w:szCs w:val="21"/>
          <w:lang w:val="de-DE"/>
        </w:rPr>
        <w:t>und</w:t>
      </w:r>
      <w:r w:rsidR="004362CF" w:rsidRPr="00C66D38">
        <w:rPr>
          <w:rFonts w:ascii="Arial" w:hAnsi="Arial" w:cs="Arial"/>
          <w:sz w:val="21"/>
          <w:szCs w:val="21"/>
          <w:lang w:val="de-DE"/>
        </w:rPr>
        <w:t xml:space="preserve"> eingehend </w:t>
      </w:r>
      <w:r w:rsidR="00D16EB6" w:rsidRPr="00C66D38">
        <w:rPr>
          <w:rFonts w:ascii="Arial" w:hAnsi="Arial" w:cs="Arial"/>
          <w:sz w:val="21"/>
          <w:szCs w:val="21"/>
          <w:lang w:val="de-DE"/>
        </w:rPr>
        <w:t>darüber</w:t>
      </w:r>
      <w:r w:rsidR="004362CF" w:rsidRPr="00C66D38">
        <w:rPr>
          <w:rFonts w:ascii="Arial" w:hAnsi="Arial" w:cs="Arial"/>
          <w:sz w:val="21"/>
          <w:szCs w:val="21"/>
          <w:lang w:val="de-DE"/>
        </w:rPr>
        <w:t xml:space="preserve"> nac</w:t>
      </w:r>
      <w:r w:rsidR="008E20C9" w:rsidRPr="00C66D38">
        <w:rPr>
          <w:rFonts w:ascii="Arial" w:hAnsi="Arial" w:cs="Arial"/>
          <w:sz w:val="21"/>
          <w:szCs w:val="21"/>
          <w:lang w:val="de-DE"/>
        </w:rPr>
        <w:t xml:space="preserve">hdenken, wie die Geschichte </w:t>
      </w:r>
      <w:r w:rsidR="004362CF" w:rsidRPr="00C66D38">
        <w:rPr>
          <w:rFonts w:ascii="Arial" w:hAnsi="Arial" w:cs="Arial"/>
          <w:sz w:val="21"/>
          <w:szCs w:val="21"/>
          <w:lang w:val="de-DE"/>
        </w:rPr>
        <w:t>beider</w:t>
      </w:r>
      <w:r w:rsidR="0017204C" w:rsidRPr="00C66D38">
        <w:rPr>
          <w:rFonts w:ascii="Arial" w:hAnsi="Arial" w:cs="Arial"/>
          <w:sz w:val="21"/>
          <w:szCs w:val="21"/>
          <w:lang w:val="de-DE"/>
        </w:rPr>
        <w:t xml:space="preserve"> Länder</w:t>
      </w:r>
      <w:r w:rsidR="009E52C0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4362CF" w:rsidRPr="00C66D38">
        <w:rPr>
          <w:rFonts w:ascii="Arial" w:hAnsi="Arial" w:cs="Arial"/>
          <w:sz w:val="21"/>
          <w:szCs w:val="21"/>
          <w:lang w:val="de-DE"/>
        </w:rPr>
        <w:t>in eine</w:t>
      </w:r>
      <w:r w:rsidR="009E52C0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9E52C0" w:rsidRPr="00C66D38">
        <w:rPr>
          <w:rFonts w:ascii="Arial" w:hAnsi="Arial" w:cs="Arial"/>
          <w:i/>
          <w:sz w:val="21"/>
          <w:szCs w:val="21"/>
          <w:lang w:val="de-DE"/>
        </w:rPr>
        <w:t xml:space="preserve">europäische </w:t>
      </w:r>
      <w:r w:rsidR="009E52C0" w:rsidRPr="00C66D38">
        <w:rPr>
          <w:rFonts w:ascii="Arial" w:hAnsi="Arial" w:cs="Arial"/>
          <w:sz w:val="21"/>
          <w:szCs w:val="21"/>
          <w:lang w:val="de-DE"/>
        </w:rPr>
        <w:t xml:space="preserve">Gedächtniskultur </w:t>
      </w:r>
      <w:r w:rsidR="004362CF" w:rsidRPr="00C66D38">
        <w:rPr>
          <w:rFonts w:ascii="Arial" w:hAnsi="Arial" w:cs="Arial"/>
          <w:sz w:val="21"/>
          <w:szCs w:val="21"/>
          <w:lang w:val="de-DE"/>
        </w:rPr>
        <w:t>einfließen</w:t>
      </w:r>
      <w:r w:rsidR="003275A6" w:rsidRPr="00C66D38">
        <w:rPr>
          <w:rFonts w:ascii="Arial" w:hAnsi="Arial" w:cs="Arial"/>
          <w:sz w:val="21"/>
          <w:szCs w:val="21"/>
          <w:lang w:val="de-DE"/>
        </w:rPr>
        <w:t xml:space="preserve"> kann</w:t>
      </w:r>
      <w:r w:rsidR="0017204C" w:rsidRPr="00C66D38">
        <w:rPr>
          <w:rFonts w:ascii="Arial" w:hAnsi="Arial" w:cs="Arial"/>
          <w:sz w:val="21"/>
          <w:szCs w:val="21"/>
          <w:lang w:val="de-DE"/>
        </w:rPr>
        <w:t xml:space="preserve"> und</w:t>
      </w:r>
      <w:r w:rsidR="007F4B2B" w:rsidRPr="00C66D38">
        <w:rPr>
          <w:rFonts w:ascii="Arial" w:hAnsi="Arial" w:cs="Arial"/>
          <w:sz w:val="21"/>
          <w:szCs w:val="21"/>
          <w:lang w:val="de-DE"/>
        </w:rPr>
        <w:t xml:space="preserve"> wie es mit der</w:t>
      </w:r>
      <w:r w:rsidR="009E52C0" w:rsidRPr="00C66D38">
        <w:rPr>
          <w:rFonts w:ascii="Arial" w:hAnsi="Arial" w:cs="Arial"/>
          <w:sz w:val="21"/>
          <w:szCs w:val="21"/>
          <w:lang w:val="de-DE"/>
        </w:rPr>
        <w:t xml:space="preserve"> heut</w:t>
      </w:r>
      <w:r w:rsidR="0017204C" w:rsidRPr="00C66D38">
        <w:rPr>
          <w:rFonts w:ascii="Arial" w:hAnsi="Arial" w:cs="Arial"/>
          <w:sz w:val="21"/>
          <w:szCs w:val="21"/>
          <w:lang w:val="de-DE"/>
        </w:rPr>
        <w:t>ige</w:t>
      </w:r>
      <w:r w:rsidR="007F4B2B" w:rsidRPr="00C66D38">
        <w:rPr>
          <w:rFonts w:ascii="Arial" w:hAnsi="Arial" w:cs="Arial"/>
          <w:sz w:val="21"/>
          <w:szCs w:val="21"/>
          <w:lang w:val="de-DE"/>
        </w:rPr>
        <w:t>n</w:t>
      </w:r>
      <w:r w:rsidR="0017204C" w:rsidRPr="00C66D38">
        <w:rPr>
          <w:rFonts w:ascii="Arial" w:hAnsi="Arial" w:cs="Arial"/>
          <w:sz w:val="21"/>
          <w:szCs w:val="21"/>
          <w:lang w:val="de-DE"/>
        </w:rPr>
        <w:t xml:space="preserve"> Identität der Einwohner</w:t>
      </w:r>
      <w:r w:rsidR="004362CF" w:rsidRPr="00C66D38">
        <w:rPr>
          <w:rFonts w:ascii="Arial" w:hAnsi="Arial" w:cs="Arial"/>
          <w:sz w:val="21"/>
          <w:szCs w:val="21"/>
          <w:lang w:val="de-DE"/>
        </w:rPr>
        <w:t xml:space="preserve"> im östlichen Mitteleuropa</w:t>
      </w:r>
      <w:r w:rsidR="007F4B2B" w:rsidRPr="00C66D38">
        <w:rPr>
          <w:rFonts w:ascii="Arial" w:hAnsi="Arial" w:cs="Arial"/>
          <w:sz w:val="21"/>
          <w:szCs w:val="21"/>
          <w:lang w:val="de-DE"/>
        </w:rPr>
        <w:t xml:space="preserve"> bestellt ist</w:t>
      </w:r>
      <w:r w:rsidR="003275A6" w:rsidRPr="00C66D38">
        <w:rPr>
          <w:rFonts w:ascii="Arial" w:hAnsi="Arial" w:cs="Arial"/>
          <w:sz w:val="21"/>
          <w:szCs w:val="21"/>
          <w:lang w:val="de-DE"/>
        </w:rPr>
        <w:t>.</w:t>
      </w:r>
      <w:r w:rsidR="00E43BF5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8363AF" w:rsidRPr="00C66D38">
        <w:rPr>
          <w:rFonts w:ascii="Arial" w:hAnsi="Arial" w:cs="Arial"/>
          <w:sz w:val="21"/>
          <w:szCs w:val="21"/>
          <w:lang w:val="de-DE"/>
        </w:rPr>
        <w:t>Unser</w:t>
      </w:r>
      <w:r w:rsidR="00E43BF5" w:rsidRPr="00C66D38">
        <w:rPr>
          <w:rFonts w:ascii="Arial" w:hAnsi="Arial" w:cs="Arial"/>
          <w:sz w:val="21"/>
          <w:szCs w:val="21"/>
          <w:lang w:val="de-DE"/>
        </w:rPr>
        <w:t xml:space="preserve"> Seminar bietet</w:t>
      </w:r>
      <w:r w:rsidR="007F4B2B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E43BF5" w:rsidRPr="00C66D38">
        <w:rPr>
          <w:rFonts w:ascii="Arial" w:hAnsi="Arial" w:cs="Arial"/>
          <w:sz w:val="21"/>
          <w:szCs w:val="21"/>
          <w:lang w:val="de-DE"/>
        </w:rPr>
        <w:t>eine sehr gute Gelegenheit</w:t>
      </w:r>
      <w:r w:rsidR="004362CF" w:rsidRPr="00C66D38">
        <w:rPr>
          <w:rFonts w:ascii="Arial" w:hAnsi="Arial" w:cs="Arial"/>
          <w:sz w:val="21"/>
          <w:szCs w:val="21"/>
          <w:lang w:val="de-DE"/>
        </w:rPr>
        <w:t>,</w:t>
      </w:r>
      <w:r w:rsidR="004C3FE9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9E52C0" w:rsidRPr="00C66D38">
        <w:rPr>
          <w:rFonts w:ascii="Arial" w:hAnsi="Arial" w:cs="Arial"/>
          <w:sz w:val="21"/>
          <w:szCs w:val="21"/>
          <w:lang w:val="de-DE"/>
        </w:rPr>
        <w:t>gemeinsam ü</w:t>
      </w:r>
      <w:r w:rsidR="004362CF" w:rsidRPr="00C66D38">
        <w:rPr>
          <w:rFonts w:ascii="Arial" w:hAnsi="Arial" w:cs="Arial"/>
          <w:sz w:val="21"/>
          <w:szCs w:val="21"/>
          <w:lang w:val="de-DE"/>
        </w:rPr>
        <w:t>ber die</w:t>
      </w:r>
      <w:r w:rsidR="009E52C0" w:rsidRPr="00C66D38">
        <w:rPr>
          <w:rFonts w:ascii="Arial" w:hAnsi="Arial" w:cs="Arial"/>
          <w:sz w:val="21"/>
          <w:szCs w:val="21"/>
          <w:lang w:val="de-DE"/>
        </w:rPr>
        <w:t xml:space="preserve"> historische Gedächtnis</w:t>
      </w:r>
      <w:r w:rsidR="004362CF" w:rsidRPr="00C66D38">
        <w:rPr>
          <w:rFonts w:ascii="Arial" w:hAnsi="Arial" w:cs="Arial"/>
          <w:sz w:val="21"/>
          <w:szCs w:val="21"/>
          <w:lang w:val="de-DE"/>
        </w:rPr>
        <w:t>kultur</w:t>
      </w:r>
      <w:r w:rsidR="009E52C0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4C3FE9" w:rsidRPr="00C66D38">
        <w:rPr>
          <w:rFonts w:ascii="Arial" w:hAnsi="Arial" w:cs="Arial"/>
          <w:sz w:val="21"/>
          <w:szCs w:val="21"/>
          <w:lang w:val="de-DE"/>
        </w:rPr>
        <w:t>verschiedener Völker</w:t>
      </w:r>
      <w:r w:rsidR="004362CF" w:rsidRPr="00C66D38">
        <w:rPr>
          <w:rFonts w:ascii="Arial" w:hAnsi="Arial" w:cs="Arial"/>
          <w:sz w:val="21"/>
          <w:szCs w:val="21"/>
          <w:lang w:val="de-DE"/>
        </w:rPr>
        <w:t xml:space="preserve"> nachzudenken und auf diese Weise</w:t>
      </w:r>
      <w:r w:rsidR="003D12C3" w:rsidRPr="00C66D38">
        <w:rPr>
          <w:rFonts w:ascii="Arial" w:hAnsi="Arial" w:cs="Arial"/>
          <w:sz w:val="21"/>
          <w:szCs w:val="21"/>
          <w:lang w:val="de-DE"/>
        </w:rPr>
        <w:t xml:space="preserve"> zu analysieren, </w:t>
      </w:r>
      <w:r w:rsidR="009E52C0" w:rsidRPr="00C66D38">
        <w:rPr>
          <w:rFonts w:ascii="Arial" w:hAnsi="Arial" w:cs="Arial"/>
          <w:sz w:val="21"/>
          <w:szCs w:val="21"/>
          <w:lang w:val="de-DE"/>
        </w:rPr>
        <w:t>w</w:t>
      </w:r>
      <w:r w:rsidR="004C3FE9" w:rsidRPr="00C66D38">
        <w:rPr>
          <w:rFonts w:ascii="Arial" w:hAnsi="Arial" w:cs="Arial"/>
          <w:sz w:val="21"/>
          <w:szCs w:val="21"/>
          <w:lang w:val="de-DE"/>
        </w:rPr>
        <w:t xml:space="preserve">ie ein solches </w:t>
      </w:r>
      <w:r w:rsidR="00D16EB6" w:rsidRPr="00C66D38">
        <w:rPr>
          <w:rFonts w:ascii="Arial" w:hAnsi="Arial" w:cs="Arial"/>
          <w:sz w:val="21"/>
          <w:szCs w:val="21"/>
          <w:lang w:val="de-DE"/>
        </w:rPr>
        <w:t xml:space="preserve">Gedächtnis </w:t>
      </w:r>
      <w:r w:rsidR="0097584D" w:rsidRPr="00C66D38">
        <w:rPr>
          <w:rFonts w:ascii="Arial" w:hAnsi="Arial" w:cs="Arial"/>
          <w:sz w:val="21"/>
          <w:szCs w:val="21"/>
          <w:lang w:val="de-DE"/>
        </w:rPr>
        <w:t>die Gegenwart beeinflusst</w:t>
      </w:r>
      <w:r w:rsidR="007F4B2B" w:rsidRPr="00C66D38">
        <w:rPr>
          <w:rFonts w:ascii="Arial" w:hAnsi="Arial" w:cs="Arial"/>
          <w:sz w:val="21"/>
          <w:szCs w:val="21"/>
          <w:lang w:val="de-DE"/>
        </w:rPr>
        <w:t>,</w:t>
      </w:r>
      <w:r w:rsidR="0097584D" w:rsidRPr="00C66D38">
        <w:rPr>
          <w:rFonts w:ascii="Arial" w:hAnsi="Arial" w:cs="Arial"/>
          <w:sz w:val="21"/>
          <w:szCs w:val="21"/>
          <w:lang w:val="de-DE"/>
        </w:rPr>
        <w:t xml:space="preserve"> und </w:t>
      </w:r>
      <w:r w:rsidR="009E52C0" w:rsidRPr="00C66D38">
        <w:rPr>
          <w:rFonts w:ascii="Arial" w:hAnsi="Arial" w:cs="Arial"/>
          <w:sz w:val="21"/>
          <w:szCs w:val="21"/>
          <w:lang w:val="de-DE"/>
        </w:rPr>
        <w:t xml:space="preserve">welchen Einfluss </w:t>
      </w:r>
      <w:r w:rsidR="004362CF" w:rsidRPr="00C66D38">
        <w:rPr>
          <w:rFonts w:ascii="Arial" w:hAnsi="Arial" w:cs="Arial"/>
          <w:sz w:val="21"/>
          <w:szCs w:val="21"/>
          <w:lang w:val="de-DE"/>
        </w:rPr>
        <w:t xml:space="preserve">die Gedächtniskultur </w:t>
      </w:r>
      <w:r w:rsidR="00F31528" w:rsidRPr="00C66D38">
        <w:rPr>
          <w:rFonts w:ascii="Arial" w:hAnsi="Arial" w:cs="Arial"/>
          <w:sz w:val="21"/>
          <w:szCs w:val="21"/>
          <w:lang w:val="de-DE"/>
        </w:rPr>
        <w:t xml:space="preserve">auf die gegenseitige Wahrnehmung der Vertreter </w:t>
      </w:r>
      <w:r w:rsidR="00A503EB" w:rsidRPr="00C66D38">
        <w:rPr>
          <w:rFonts w:ascii="Arial" w:hAnsi="Arial" w:cs="Arial"/>
          <w:sz w:val="21"/>
          <w:szCs w:val="21"/>
          <w:lang w:val="de-DE"/>
        </w:rPr>
        <w:t>verschiede</w:t>
      </w:r>
      <w:r w:rsidR="00F31528" w:rsidRPr="00C66D38">
        <w:rPr>
          <w:rFonts w:ascii="Arial" w:hAnsi="Arial" w:cs="Arial"/>
          <w:sz w:val="21"/>
          <w:szCs w:val="21"/>
          <w:lang w:val="de-DE"/>
        </w:rPr>
        <w:t>ner</w:t>
      </w:r>
      <w:r w:rsidR="00A503EB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F31528" w:rsidRPr="00C66D38">
        <w:rPr>
          <w:rFonts w:ascii="Arial" w:hAnsi="Arial" w:cs="Arial"/>
          <w:sz w:val="21"/>
          <w:szCs w:val="21"/>
          <w:lang w:val="de-DE"/>
        </w:rPr>
        <w:t xml:space="preserve">Völker </w:t>
      </w:r>
      <w:r w:rsidR="004362CF" w:rsidRPr="00C66D38">
        <w:rPr>
          <w:rFonts w:ascii="Arial" w:hAnsi="Arial" w:cs="Arial"/>
          <w:sz w:val="21"/>
          <w:szCs w:val="21"/>
          <w:lang w:val="de-DE"/>
        </w:rPr>
        <w:t>besitzt</w:t>
      </w:r>
      <w:r w:rsidR="0097584D" w:rsidRPr="00C66D38">
        <w:rPr>
          <w:rFonts w:ascii="Arial" w:hAnsi="Arial" w:cs="Arial"/>
          <w:sz w:val="21"/>
          <w:szCs w:val="21"/>
          <w:lang w:val="de-DE"/>
        </w:rPr>
        <w:t>. Im</w:t>
      </w:r>
      <w:r w:rsidR="00A503EB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9E52C0" w:rsidRPr="00C66D38">
        <w:rPr>
          <w:rFonts w:ascii="Arial" w:hAnsi="Arial" w:cs="Arial"/>
          <w:sz w:val="21"/>
          <w:szCs w:val="21"/>
          <w:lang w:val="de-DE"/>
        </w:rPr>
        <w:t xml:space="preserve">Rahmen </w:t>
      </w:r>
      <w:r w:rsidR="003B7C41" w:rsidRPr="00C66D38">
        <w:rPr>
          <w:rFonts w:ascii="Arial" w:hAnsi="Arial" w:cs="Arial"/>
          <w:sz w:val="21"/>
          <w:szCs w:val="21"/>
          <w:lang w:val="de-DE"/>
        </w:rPr>
        <w:t xml:space="preserve">des Seminares </w:t>
      </w:r>
      <w:r w:rsidR="004362CF" w:rsidRPr="00C66D38">
        <w:rPr>
          <w:rFonts w:ascii="Arial" w:hAnsi="Arial" w:cs="Arial"/>
          <w:sz w:val="21"/>
          <w:szCs w:val="21"/>
          <w:lang w:val="de-DE"/>
        </w:rPr>
        <w:t>sollen also</w:t>
      </w:r>
      <w:r w:rsidR="003B7C41" w:rsidRPr="00C66D38">
        <w:rPr>
          <w:rFonts w:ascii="Arial" w:hAnsi="Arial" w:cs="Arial"/>
          <w:sz w:val="21"/>
          <w:szCs w:val="21"/>
          <w:lang w:val="de-DE"/>
        </w:rPr>
        <w:t xml:space="preserve"> Themen besprochen</w:t>
      </w:r>
      <w:r w:rsidR="004362CF" w:rsidRPr="00C66D38">
        <w:rPr>
          <w:rFonts w:ascii="Arial" w:hAnsi="Arial" w:cs="Arial"/>
          <w:sz w:val="21"/>
          <w:szCs w:val="21"/>
          <w:lang w:val="de-DE"/>
        </w:rPr>
        <w:t xml:space="preserve"> werden, die zwar von der Vergangenheit handeln</w:t>
      </w:r>
      <w:r w:rsidR="003B7C41" w:rsidRPr="00C66D38">
        <w:rPr>
          <w:rFonts w:ascii="Arial" w:hAnsi="Arial" w:cs="Arial"/>
          <w:sz w:val="21"/>
          <w:szCs w:val="21"/>
          <w:lang w:val="de-DE"/>
        </w:rPr>
        <w:t>, aber für die Zukunft relevant sind</w:t>
      </w:r>
      <w:r w:rsidR="004E69EF" w:rsidRPr="00C66D38">
        <w:rPr>
          <w:rFonts w:ascii="Arial" w:hAnsi="Arial" w:cs="Arial"/>
          <w:sz w:val="21"/>
          <w:szCs w:val="21"/>
          <w:lang w:val="de-DE"/>
        </w:rPr>
        <w:t xml:space="preserve">, da </w:t>
      </w:r>
      <w:r w:rsidR="00A05539" w:rsidRPr="00C66D38">
        <w:rPr>
          <w:rFonts w:ascii="Arial" w:hAnsi="Arial" w:cs="Arial"/>
          <w:sz w:val="21"/>
          <w:szCs w:val="21"/>
          <w:lang w:val="de-DE"/>
        </w:rPr>
        <w:t>ein zukun</w:t>
      </w:r>
      <w:r w:rsidR="004E69EF" w:rsidRPr="00C66D38">
        <w:rPr>
          <w:rFonts w:ascii="Arial" w:hAnsi="Arial" w:cs="Arial"/>
          <w:sz w:val="21"/>
          <w:szCs w:val="21"/>
          <w:lang w:val="de-DE"/>
        </w:rPr>
        <w:t xml:space="preserve">ftsorientiertes Denken ohne </w:t>
      </w:r>
      <w:r w:rsidR="00A05539" w:rsidRPr="00C66D38">
        <w:rPr>
          <w:rFonts w:ascii="Arial" w:hAnsi="Arial" w:cs="Arial"/>
          <w:sz w:val="21"/>
          <w:szCs w:val="21"/>
          <w:lang w:val="de-DE"/>
        </w:rPr>
        <w:t xml:space="preserve">Kenntnis der Vergangenheit </w:t>
      </w:r>
      <w:r w:rsidR="007F4B2B" w:rsidRPr="00C66D38">
        <w:rPr>
          <w:rFonts w:ascii="Arial" w:hAnsi="Arial" w:cs="Arial"/>
          <w:sz w:val="21"/>
          <w:szCs w:val="21"/>
          <w:lang w:val="de-DE"/>
        </w:rPr>
        <w:t>nicht möglich scheint</w:t>
      </w:r>
      <w:r w:rsidR="004101DF" w:rsidRPr="00C66D38">
        <w:rPr>
          <w:rFonts w:ascii="Arial" w:hAnsi="Arial" w:cs="Arial"/>
          <w:sz w:val="21"/>
          <w:szCs w:val="21"/>
          <w:lang w:val="de-DE"/>
        </w:rPr>
        <w:t>.</w:t>
      </w:r>
    </w:p>
    <w:p w:rsidR="00C66D38" w:rsidRPr="00C66D38" w:rsidRDefault="00C66D38" w:rsidP="005B6108">
      <w:pPr>
        <w:pStyle w:val="Standard"/>
        <w:spacing w:after="360" w:line="300" w:lineRule="atLeast"/>
        <w:rPr>
          <w:rFonts w:ascii="Arial" w:eastAsia="Calibri" w:hAnsi="Arial" w:cs="Arial"/>
          <w:b/>
          <w:sz w:val="21"/>
          <w:szCs w:val="21"/>
          <w:lang w:val="de-DE"/>
        </w:rPr>
      </w:pPr>
    </w:p>
    <w:p w:rsidR="00505233" w:rsidRPr="00C66D38" w:rsidRDefault="009E52C0" w:rsidP="005B6108">
      <w:pPr>
        <w:pStyle w:val="Standard"/>
        <w:spacing w:after="360" w:line="300" w:lineRule="atLeast"/>
        <w:rPr>
          <w:rFonts w:ascii="Arial" w:hAnsi="Arial" w:cs="Arial"/>
          <w:sz w:val="21"/>
          <w:szCs w:val="21"/>
          <w:lang w:val="de-DE"/>
        </w:rPr>
      </w:pPr>
      <w:r w:rsidRPr="00C66D38">
        <w:rPr>
          <w:rFonts w:ascii="Arial" w:eastAsia="Calibri" w:hAnsi="Arial" w:cs="Arial"/>
          <w:b/>
          <w:sz w:val="21"/>
          <w:szCs w:val="21"/>
          <w:lang w:val="de-DE"/>
        </w:rPr>
        <w:t>Während des diesjährigen Schlesienseminar</w:t>
      </w:r>
      <w:r w:rsidR="00F318D0" w:rsidRPr="00C66D38">
        <w:rPr>
          <w:rFonts w:ascii="Arial" w:eastAsia="Calibri" w:hAnsi="Arial" w:cs="Arial"/>
          <w:b/>
          <w:sz w:val="21"/>
          <w:szCs w:val="21"/>
          <w:lang w:val="de-DE"/>
        </w:rPr>
        <w:t>s</w:t>
      </w:r>
      <w:r w:rsidRPr="00C66D38">
        <w:rPr>
          <w:rFonts w:ascii="Arial" w:eastAsia="Calibri" w:hAnsi="Arial" w:cs="Arial"/>
          <w:b/>
          <w:sz w:val="21"/>
          <w:szCs w:val="21"/>
          <w:lang w:val="de-DE"/>
        </w:rPr>
        <w:t xml:space="preserve"> möchten wir fol</w:t>
      </w:r>
      <w:r w:rsidR="004101DF" w:rsidRPr="00C66D38">
        <w:rPr>
          <w:rFonts w:ascii="Arial" w:eastAsia="Calibri" w:hAnsi="Arial" w:cs="Arial"/>
          <w:b/>
          <w:sz w:val="21"/>
          <w:szCs w:val="21"/>
          <w:lang w:val="de-DE"/>
        </w:rPr>
        <w:t>gende Themen</w:t>
      </w:r>
      <w:r w:rsidR="00A55204" w:rsidRPr="00C66D38">
        <w:rPr>
          <w:rFonts w:ascii="Arial" w:eastAsia="Calibri" w:hAnsi="Arial" w:cs="Arial"/>
          <w:b/>
          <w:sz w:val="21"/>
          <w:szCs w:val="21"/>
          <w:lang w:val="de-DE"/>
        </w:rPr>
        <w:t xml:space="preserve">bereiche </w:t>
      </w:r>
      <w:r w:rsidRPr="00C66D38">
        <w:rPr>
          <w:rFonts w:ascii="Arial" w:eastAsia="Calibri" w:hAnsi="Arial" w:cs="Arial"/>
          <w:b/>
          <w:sz w:val="21"/>
          <w:szCs w:val="21"/>
          <w:lang w:val="de-DE"/>
        </w:rPr>
        <w:t>ansprechen:</w:t>
      </w:r>
    </w:p>
    <w:p w:rsidR="00505233" w:rsidRPr="00C66D38" w:rsidRDefault="009E52C0" w:rsidP="004C3FE9">
      <w:pPr>
        <w:pStyle w:val="Standard"/>
        <w:numPr>
          <w:ilvl w:val="0"/>
          <w:numId w:val="4"/>
        </w:numPr>
        <w:spacing w:before="280" w:after="60" w:line="0" w:lineRule="atLeast"/>
        <w:ind w:left="284" w:hanging="284"/>
        <w:jc w:val="both"/>
        <w:rPr>
          <w:rFonts w:ascii="Arial" w:hAnsi="Arial" w:cs="Arial"/>
          <w:sz w:val="21"/>
          <w:szCs w:val="21"/>
          <w:lang w:val="de-DE"/>
        </w:rPr>
      </w:pPr>
      <w:r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t>Modelle d</w:t>
      </w:r>
      <w:r w:rsidR="00A67237"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t xml:space="preserve">er Gedächtniskultur im familiären und schulischen Umfeld </w:t>
      </w:r>
    </w:p>
    <w:p w:rsidR="00505233" w:rsidRPr="00C66D38" w:rsidRDefault="004C05CE" w:rsidP="00A55204">
      <w:pPr>
        <w:pStyle w:val="Standard"/>
        <w:spacing w:after="280"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Jeder Mensch, der in</w:t>
      </w:r>
      <w:r w:rsidR="00A5520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nerhalb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einer</w:t>
      </w:r>
      <w:r w:rsidR="00A5520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Gruppe agiert</w:t>
      </w:r>
      <w:r w:rsidR="000831D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, zeichnet sich </w:t>
      </w:r>
      <w:r w:rsidR="00A5520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einerseits </w:t>
      </w:r>
      <w:r w:rsidR="000831D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durch </w:t>
      </w:r>
      <w:r w:rsidR="00A5520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seine Individualität</w:t>
      </w:r>
      <w:r w:rsidR="004C3FE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,</w:t>
      </w:r>
      <w:r w:rsidR="00A5520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andererseits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A5520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aber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auch </w:t>
      </w:r>
      <w:r w:rsidR="000831D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durch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seine Gruppenzugehörigkeit</w:t>
      </w:r>
      <w:r w:rsidR="0009691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aus</w:t>
      </w:r>
      <w:r w:rsidR="005651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. Auf dieser beruht seine familiäre, ethnische</w:t>
      </w:r>
      <w:r w:rsidR="004C5FF5" w:rsidRPr="00C66D38">
        <w:rPr>
          <w:rFonts w:ascii="Arial" w:eastAsia="Times New Roman" w:hAnsi="Arial" w:cs="Arial"/>
          <w:sz w:val="21"/>
          <w:szCs w:val="21"/>
          <w:lang w:val="de-DE" w:eastAsia="pl-PL"/>
        </w:rPr>
        <w:t>,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5651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religiöse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,</w:t>
      </w:r>
      <w:r w:rsidR="005651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regionale und soziale</w:t>
      </w:r>
      <w:r w:rsidR="00F4079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Vergangenheit</w:t>
      </w:r>
      <w:r w:rsidR="005651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. </w:t>
      </w:r>
      <w:r w:rsidR="00A5520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Geschichtliche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Ereign</w:t>
      </w:r>
      <w:r w:rsidR="00A5520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isse überdauern</w:t>
      </w:r>
      <w:r w:rsidR="00141FF6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A5520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im individuellen Gedächtnis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und </w:t>
      </w:r>
      <w:r w:rsidR="0009412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werden</w:t>
      </w:r>
      <w:r w:rsidR="006445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von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Ge</w:t>
      </w:r>
      <w:r w:rsidR="006445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neration</w:t>
      </w:r>
      <w:r w:rsidR="007C58B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zu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Ge</w:t>
      </w:r>
      <w:r w:rsidR="006445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neration</w:t>
      </w:r>
      <w:r w:rsidR="0009412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5651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überliefert</w:t>
      </w:r>
      <w:r w:rsidR="008A57FF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. 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Doch selbst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in</w:t>
      </w:r>
      <w:r w:rsidR="008A57FF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nerhalb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von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F</w:t>
      </w:r>
      <w:r w:rsidR="006445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amilie</w:t>
      </w:r>
      <w:r w:rsidR="005607F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 werden</w:t>
      </w:r>
      <w:r w:rsidR="006445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sie </w:t>
      </w:r>
      <w:r w:rsidR="005607F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oft marginalisiert</w:t>
      </w:r>
      <w:r w:rsidR="005651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, 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wie</w:t>
      </w:r>
      <w:r w:rsidR="005651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auch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CB738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in der Öffentlichkeit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4C3FE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für jede Erzählung 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ein 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lastRenderedPageBreak/>
        <w:t>geeigneter</w:t>
      </w:r>
      <w:r w:rsidR="001C743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Moment</w:t>
      </w:r>
      <w:r w:rsidR="00A0626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und</w:t>
      </w:r>
      <w:r w:rsidR="001C743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7F4B2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ein interessierter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Zuhörer </w:t>
      </w:r>
      <w:r w:rsidR="005651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gefunden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werden muss.</w:t>
      </w:r>
    </w:p>
    <w:p w:rsidR="00505233" w:rsidRPr="00C66D38" w:rsidRDefault="00070C86" w:rsidP="00AA1BFB">
      <w:pPr>
        <w:pStyle w:val="Standard"/>
        <w:spacing w:after="360" w:line="300" w:lineRule="atLeast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Die Geschichtskenntnis</w:t>
      </w:r>
      <w:r w:rsidR="00C041FF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der jüngeren Generation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wird in erster Linie im </w:t>
      </w:r>
      <w:r w:rsidR="00534B2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regionalen 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und</w:t>
      </w:r>
      <w:r w:rsidR="00534B2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allgemeinen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B62F9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Geschichts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unterr</w:t>
      </w:r>
      <w:r w:rsidR="00D00B0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icht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D00B0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im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534B27" w:rsidRPr="00C66D38">
        <w:rPr>
          <w:rFonts w:ascii="Arial" w:eastAsia="Times New Roman" w:hAnsi="Arial" w:cs="Arial"/>
          <w:sz w:val="21"/>
          <w:szCs w:val="21"/>
          <w:lang w:val="de-DE" w:eastAsia="pl-PL"/>
        </w:rPr>
        <w:t>L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auf</w:t>
      </w:r>
      <w:r w:rsidR="00534B27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</w:t>
      </w:r>
      <w:r w:rsidR="00D00B0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des </w:t>
      </w:r>
      <w:r w:rsidR="00D00B0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schulischen und akademischen Werdegang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</w:t>
      </w:r>
      <w:r w:rsidR="00D00B0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vermittelt. Dabei</w:t>
      </w:r>
      <w:r w:rsidR="00BB790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stellt sich die Frage, ob entsprechende Lehrbücher für den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Geschichts</w:t>
      </w:r>
      <w:r w:rsidR="007F4B2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unterricht</w:t>
      </w:r>
      <w:r w:rsidR="008F09F1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verfügbar sind und </w:t>
      </w:r>
      <w:r w:rsidR="00250A7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wie in ihnen </w:t>
      </w:r>
      <w:r w:rsidR="008E20C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wichtige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Ereigni</w:t>
      </w:r>
      <w:r w:rsidR="00AA1BF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sse aus der Sicht verschiedener </w:t>
      </w:r>
      <w:r w:rsidR="00E12FD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Gesellschaftsgruppe</w:t>
      </w:r>
      <w:r w:rsidR="00AA1BF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</w:t>
      </w:r>
      <w:r w:rsidR="00E12FD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dargestellt werden</w:t>
      </w:r>
      <w:r w:rsidR="00AA1BF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. Außerdem bleibt festzustellen</w:t>
      </w:r>
      <w:r w:rsidR="008F09F1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, ob es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Bücher und Publikationen </w:t>
      </w:r>
      <w:r w:rsidR="004E655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gibt, die </w:t>
      </w:r>
      <w:r w:rsidR="00AA1BF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sich mit der Thematik </w:t>
      </w:r>
      <w:r w:rsidR="003700E7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                     </w:t>
      </w:r>
      <w:r w:rsidR="00AA1BF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der </w:t>
      </w:r>
      <w:r w:rsidR="0028513D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g</w:t>
      </w:r>
      <w:r w:rsidR="009E52C0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eschichtliche</w:t>
      </w:r>
      <w:r w:rsidR="0028513D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n</w:t>
      </w:r>
      <w:r w:rsidR="009E52C0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 xml:space="preserve"> </w:t>
      </w:r>
      <w:r w:rsidR="00A47BF4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Schizophrenie</w:t>
      </w:r>
      <w:r w:rsidR="00C66D3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28513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befassen und welche </w:t>
      </w:r>
      <w:r w:rsidR="009E52C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Rolle</w:t>
      </w:r>
      <w:r w:rsidR="005651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Lehrer und Dozenten</w:t>
      </w:r>
      <w:r w:rsidR="00AA1BF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auszufüllen ha</w:t>
      </w:r>
      <w:r w:rsidR="005651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ben</w:t>
      </w:r>
      <w:r w:rsidR="0028513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.</w:t>
      </w:r>
    </w:p>
    <w:p w:rsidR="00DE0D37" w:rsidRPr="00C66D38" w:rsidRDefault="00574099" w:rsidP="00534B27">
      <w:pPr>
        <w:pStyle w:val="Akapitzlist"/>
        <w:numPr>
          <w:ilvl w:val="0"/>
          <w:numId w:val="4"/>
        </w:numPr>
        <w:spacing w:before="100" w:beforeAutospacing="1" w:after="60" w:line="300" w:lineRule="atLeast"/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t>Politik</w:t>
      </w:r>
    </w:p>
    <w:p w:rsidR="00DE0D37" w:rsidRPr="00C66D38" w:rsidRDefault="00534B27" w:rsidP="00AA1BFB">
      <w:pPr>
        <w:spacing w:line="300" w:lineRule="atLeast"/>
        <w:jc w:val="both"/>
        <w:rPr>
          <w:rFonts w:ascii="Arial" w:eastAsiaTheme="minorHAnsi" w:hAnsi="Arial" w:cs="Arial"/>
          <w:sz w:val="21"/>
          <w:szCs w:val="21"/>
          <w:lang w:val="de-DE" w:eastAsia="en-US"/>
        </w:rPr>
      </w:pPr>
      <w:r w:rsidRPr="00C66D38">
        <w:rPr>
          <w:rFonts w:ascii="Arial" w:hAnsi="Arial" w:cs="Arial"/>
          <w:sz w:val="21"/>
          <w:szCs w:val="21"/>
          <w:lang w:val="de-DE"/>
        </w:rPr>
        <w:t>Hier stelle</w:t>
      </w:r>
      <w:r w:rsidR="008E20C9" w:rsidRPr="00C66D38">
        <w:rPr>
          <w:rFonts w:ascii="Arial" w:hAnsi="Arial" w:cs="Arial"/>
          <w:sz w:val="21"/>
          <w:szCs w:val="21"/>
          <w:lang w:val="de-DE"/>
        </w:rPr>
        <w:t>n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sich Fragen wie: </w:t>
      </w:r>
      <w:r w:rsidR="00574099" w:rsidRPr="00C66D38">
        <w:rPr>
          <w:rFonts w:ascii="Arial" w:hAnsi="Arial" w:cs="Arial"/>
          <w:sz w:val="21"/>
          <w:szCs w:val="21"/>
          <w:lang w:val="de-DE"/>
        </w:rPr>
        <w:t xml:space="preserve">Inwieweit </w:t>
      </w:r>
      <w:r w:rsidR="00565148" w:rsidRPr="00C66D38">
        <w:rPr>
          <w:rFonts w:ascii="Arial" w:hAnsi="Arial" w:cs="Arial"/>
          <w:sz w:val="21"/>
          <w:szCs w:val="21"/>
          <w:lang w:val="de-DE"/>
        </w:rPr>
        <w:t xml:space="preserve">beeinflusst </w:t>
      </w:r>
      <w:r w:rsidR="00574099" w:rsidRPr="00C66D38">
        <w:rPr>
          <w:rFonts w:ascii="Arial" w:hAnsi="Arial" w:cs="Arial"/>
          <w:sz w:val="21"/>
          <w:szCs w:val="21"/>
          <w:lang w:val="de-DE"/>
        </w:rPr>
        <w:t>Ges</w:t>
      </w:r>
      <w:r w:rsidR="00674DC5" w:rsidRPr="00C66D38">
        <w:rPr>
          <w:rFonts w:ascii="Arial" w:hAnsi="Arial" w:cs="Arial"/>
          <w:sz w:val="21"/>
          <w:szCs w:val="21"/>
          <w:lang w:val="de-DE"/>
        </w:rPr>
        <w:t xml:space="preserve">chichte die Wahrnehmung </w:t>
      </w:r>
      <w:r w:rsidR="00A47BF4" w:rsidRPr="00C66D38">
        <w:rPr>
          <w:rFonts w:ascii="Arial" w:hAnsi="Arial" w:cs="Arial"/>
          <w:sz w:val="21"/>
          <w:szCs w:val="21"/>
          <w:lang w:val="de-DE"/>
        </w:rPr>
        <w:t>unserer selbst und</w:t>
      </w:r>
      <w:r w:rsidR="00565148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A47BF4" w:rsidRPr="00C66D38">
        <w:rPr>
          <w:rFonts w:ascii="Arial" w:hAnsi="Arial" w:cs="Arial"/>
          <w:sz w:val="21"/>
          <w:szCs w:val="21"/>
          <w:lang w:val="de-DE"/>
        </w:rPr>
        <w:t>unserer</w:t>
      </w:r>
      <w:r w:rsidR="00674DC5" w:rsidRPr="00C66D38">
        <w:rPr>
          <w:rFonts w:ascii="Arial" w:hAnsi="Arial" w:cs="Arial"/>
          <w:sz w:val="21"/>
          <w:szCs w:val="21"/>
          <w:lang w:val="de-DE"/>
        </w:rPr>
        <w:t xml:space="preserve"> Nachbarn</w:t>
      </w:r>
      <w:r w:rsidR="00DE0D37" w:rsidRPr="00C66D38">
        <w:rPr>
          <w:rFonts w:ascii="Arial" w:hAnsi="Arial" w:cs="Arial"/>
          <w:sz w:val="21"/>
          <w:szCs w:val="21"/>
          <w:lang w:val="de-DE"/>
        </w:rPr>
        <w:t xml:space="preserve">? </w:t>
      </w:r>
      <w:r w:rsidR="00A47BF4" w:rsidRPr="00C66D38">
        <w:rPr>
          <w:rFonts w:ascii="Arial" w:hAnsi="Arial" w:cs="Arial"/>
          <w:sz w:val="21"/>
          <w:szCs w:val="21"/>
          <w:lang w:val="de-DE"/>
        </w:rPr>
        <w:t xml:space="preserve">Spielen </w:t>
      </w:r>
      <w:r w:rsidR="00674DC5" w:rsidRPr="00C66D38">
        <w:rPr>
          <w:rFonts w:ascii="Arial" w:hAnsi="Arial" w:cs="Arial"/>
          <w:sz w:val="21"/>
          <w:szCs w:val="21"/>
          <w:lang w:val="de-DE"/>
        </w:rPr>
        <w:t>g</w:t>
      </w:r>
      <w:r w:rsidR="00565148" w:rsidRPr="00C66D38">
        <w:rPr>
          <w:rFonts w:ascii="Arial" w:hAnsi="Arial" w:cs="Arial"/>
          <w:sz w:val="21"/>
          <w:szCs w:val="21"/>
          <w:lang w:val="de-DE"/>
        </w:rPr>
        <w:t>eschichtliche</w:t>
      </w:r>
      <w:r w:rsidR="00A47BF4" w:rsidRPr="00C66D38">
        <w:rPr>
          <w:rFonts w:ascii="Arial" w:hAnsi="Arial" w:cs="Arial"/>
          <w:sz w:val="21"/>
          <w:szCs w:val="21"/>
          <w:lang w:val="de-DE"/>
        </w:rPr>
        <w:t xml:space="preserve"> Erfahrungen </w:t>
      </w:r>
      <w:r w:rsidR="00565148" w:rsidRPr="00C66D38">
        <w:rPr>
          <w:rFonts w:ascii="Arial" w:hAnsi="Arial" w:cs="Arial"/>
          <w:sz w:val="21"/>
          <w:szCs w:val="21"/>
          <w:lang w:val="de-DE"/>
        </w:rPr>
        <w:t>im Rahmen deutsch-polnischer</w:t>
      </w:r>
      <w:r w:rsidR="00A47BF4" w:rsidRPr="00C66D38">
        <w:rPr>
          <w:rFonts w:ascii="Arial" w:hAnsi="Arial" w:cs="Arial"/>
          <w:sz w:val="21"/>
          <w:szCs w:val="21"/>
          <w:lang w:val="de-DE"/>
        </w:rPr>
        <w:t xml:space="preserve"> Begegnungen (weiterhin</w:t>
      </w:r>
      <w:r w:rsidR="00674DC5" w:rsidRPr="00C66D38">
        <w:rPr>
          <w:rFonts w:ascii="Arial" w:hAnsi="Arial" w:cs="Arial"/>
          <w:sz w:val="21"/>
          <w:szCs w:val="21"/>
          <w:lang w:val="de-DE"/>
        </w:rPr>
        <w:t xml:space="preserve">) </w:t>
      </w:r>
      <w:r w:rsidR="00A47BF4" w:rsidRPr="00C66D38">
        <w:rPr>
          <w:rFonts w:ascii="Arial" w:hAnsi="Arial" w:cs="Arial"/>
          <w:sz w:val="21"/>
          <w:szCs w:val="21"/>
          <w:lang w:val="de-DE"/>
        </w:rPr>
        <w:t>eine</w:t>
      </w:r>
      <w:r w:rsidR="00F561EB" w:rsidRPr="00C66D38">
        <w:rPr>
          <w:rFonts w:ascii="Arial" w:hAnsi="Arial" w:cs="Arial"/>
          <w:sz w:val="21"/>
          <w:szCs w:val="21"/>
          <w:lang w:val="de-DE"/>
        </w:rPr>
        <w:t xml:space="preserve"> Rolle</w:t>
      </w:r>
      <w:r w:rsidR="00674DC5" w:rsidRPr="00C66D38">
        <w:rPr>
          <w:rFonts w:ascii="Arial" w:hAnsi="Arial" w:cs="Arial"/>
          <w:sz w:val="21"/>
          <w:szCs w:val="21"/>
          <w:lang w:val="de-DE"/>
        </w:rPr>
        <w:t>?</w:t>
      </w:r>
      <w:r w:rsidR="002A0D4E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565148" w:rsidRPr="00C66D38">
        <w:rPr>
          <w:rFonts w:ascii="Arial" w:hAnsi="Arial" w:cs="Arial"/>
          <w:sz w:val="21"/>
          <w:szCs w:val="21"/>
          <w:lang w:val="de-DE"/>
        </w:rPr>
        <w:t xml:space="preserve">Wie sieht </w:t>
      </w:r>
      <w:r w:rsidR="007F4B2B" w:rsidRPr="00C66D38">
        <w:rPr>
          <w:rFonts w:ascii="Arial" w:hAnsi="Arial" w:cs="Arial"/>
          <w:sz w:val="21"/>
          <w:szCs w:val="21"/>
          <w:lang w:val="de-DE"/>
        </w:rPr>
        <w:t>Geschichtspolitik, die mit staatlichem Handeln u</w:t>
      </w:r>
      <w:r w:rsidR="003700E7">
        <w:rPr>
          <w:rFonts w:ascii="Arial" w:hAnsi="Arial" w:cs="Arial"/>
          <w:sz w:val="21"/>
          <w:szCs w:val="21"/>
          <w:lang w:val="de-DE"/>
        </w:rPr>
        <w:t xml:space="preserve">nd </w:t>
      </w:r>
      <w:r w:rsidR="007F4B2B" w:rsidRPr="00C66D38">
        <w:rPr>
          <w:rFonts w:ascii="Arial" w:hAnsi="Arial" w:cs="Arial"/>
          <w:sz w:val="21"/>
          <w:szCs w:val="21"/>
          <w:lang w:val="de-DE"/>
        </w:rPr>
        <w:t>der Institutionalisierung von Geschichte verbunden ist, in den Ländern Ostmitteleuropas aus</w:t>
      </w:r>
      <w:r w:rsidR="00565148" w:rsidRPr="00C66D38">
        <w:rPr>
          <w:rFonts w:ascii="Arial" w:hAnsi="Arial" w:cs="Arial"/>
          <w:sz w:val="21"/>
          <w:szCs w:val="21"/>
          <w:lang w:val="de-DE"/>
        </w:rPr>
        <w:t>?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–</w:t>
      </w:r>
      <w:r w:rsidR="00565148" w:rsidRPr="00C66D38">
        <w:rPr>
          <w:rFonts w:ascii="Arial" w:hAnsi="Arial" w:cs="Arial"/>
          <w:sz w:val="21"/>
          <w:szCs w:val="21"/>
          <w:lang w:val="de-DE"/>
        </w:rPr>
        <w:t xml:space="preserve"> Zu </w:t>
      </w:r>
      <w:r w:rsidRPr="00C66D38">
        <w:rPr>
          <w:rFonts w:ascii="Arial" w:hAnsi="Arial" w:cs="Arial"/>
          <w:sz w:val="21"/>
          <w:szCs w:val="21"/>
          <w:lang w:val="de-DE"/>
        </w:rPr>
        <w:t>ihren</w:t>
      </w:r>
      <w:r w:rsidR="00F93D82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F5730F" w:rsidRPr="00C66D38">
        <w:rPr>
          <w:rFonts w:ascii="Arial" w:hAnsi="Arial" w:cs="Arial"/>
          <w:sz w:val="21"/>
          <w:szCs w:val="21"/>
          <w:lang w:val="de-DE"/>
        </w:rPr>
        <w:t xml:space="preserve">Merkmalen </w:t>
      </w:r>
      <w:r w:rsidR="00565148" w:rsidRPr="00C66D38">
        <w:rPr>
          <w:rFonts w:ascii="Arial" w:hAnsi="Arial" w:cs="Arial"/>
          <w:sz w:val="21"/>
          <w:szCs w:val="21"/>
          <w:lang w:val="de-DE"/>
        </w:rPr>
        <w:t xml:space="preserve">gehören </w:t>
      </w:r>
      <w:r w:rsidR="00F5730F" w:rsidRPr="00C66D38">
        <w:rPr>
          <w:rFonts w:ascii="Arial" w:hAnsi="Arial" w:cs="Arial"/>
          <w:sz w:val="21"/>
          <w:szCs w:val="21"/>
          <w:lang w:val="de-DE"/>
        </w:rPr>
        <w:t>Aspekte</w:t>
      </w:r>
      <w:r w:rsidR="00F93D82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565148" w:rsidRPr="00C66D38">
        <w:rPr>
          <w:rFonts w:ascii="Arial" w:hAnsi="Arial" w:cs="Arial"/>
          <w:sz w:val="21"/>
          <w:szCs w:val="21"/>
          <w:lang w:val="de-DE"/>
        </w:rPr>
        <w:t>wie das Errichten</w:t>
      </w:r>
      <w:r w:rsidR="00F5730F" w:rsidRPr="00C66D38">
        <w:rPr>
          <w:rFonts w:ascii="Arial" w:hAnsi="Arial" w:cs="Arial"/>
          <w:sz w:val="21"/>
          <w:szCs w:val="21"/>
          <w:lang w:val="de-DE"/>
        </w:rPr>
        <w:t xml:space="preserve"> von</w:t>
      </w:r>
      <w:r w:rsidR="006B5127" w:rsidRPr="00C66D38">
        <w:rPr>
          <w:rFonts w:ascii="Arial" w:hAnsi="Arial" w:cs="Arial"/>
          <w:sz w:val="21"/>
          <w:szCs w:val="21"/>
          <w:lang w:val="de-DE"/>
        </w:rPr>
        <w:t xml:space="preserve"> Denkmälern, </w:t>
      </w:r>
      <w:r w:rsidR="00F5730F" w:rsidRPr="00C66D38">
        <w:rPr>
          <w:rFonts w:ascii="Arial" w:hAnsi="Arial" w:cs="Arial"/>
          <w:sz w:val="21"/>
          <w:szCs w:val="21"/>
          <w:lang w:val="de-DE"/>
        </w:rPr>
        <w:t>die Gründung</w:t>
      </w:r>
      <w:r w:rsidR="006B5127" w:rsidRPr="00C66D38">
        <w:rPr>
          <w:rFonts w:ascii="Arial" w:hAnsi="Arial" w:cs="Arial"/>
          <w:sz w:val="21"/>
          <w:szCs w:val="21"/>
          <w:lang w:val="de-DE"/>
        </w:rPr>
        <w:t xml:space="preserve"> von </w:t>
      </w:r>
      <w:r w:rsidR="00565148" w:rsidRPr="00C66D38">
        <w:rPr>
          <w:rFonts w:ascii="Arial" w:hAnsi="Arial" w:cs="Arial"/>
          <w:sz w:val="21"/>
          <w:szCs w:val="21"/>
          <w:lang w:val="de-DE"/>
        </w:rPr>
        <w:t xml:space="preserve">Museen </w:t>
      </w:r>
      <w:r w:rsidR="003700E7">
        <w:rPr>
          <w:rFonts w:ascii="Arial" w:hAnsi="Arial" w:cs="Arial"/>
          <w:sz w:val="21"/>
          <w:szCs w:val="21"/>
          <w:lang w:val="de-DE"/>
        </w:rPr>
        <w:t xml:space="preserve">                           </w:t>
      </w:r>
      <w:r w:rsidR="00565148" w:rsidRPr="00C66D38">
        <w:rPr>
          <w:rFonts w:ascii="Arial" w:hAnsi="Arial" w:cs="Arial"/>
          <w:sz w:val="21"/>
          <w:szCs w:val="21"/>
          <w:lang w:val="de-DE"/>
        </w:rPr>
        <w:t>oder</w:t>
      </w:r>
      <w:r w:rsidR="00F5730F" w:rsidRPr="00C66D38">
        <w:rPr>
          <w:rFonts w:ascii="Arial" w:hAnsi="Arial" w:cs="Arial"/>
          <w:sz w:val="21"/>
          <w:szCs w:val="21"/>
          <w:lang w:val="de-DE"/>
        </w:rPr>
        <w:t xml:space="preserve"> die Organisation verschiedener</w:t>
      </w:r>
      <w:r w:rsidR="006B5127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EA5669" w:rsidRPr="00C66D38">
        <w:rPr>
          <w:rFonts w:ascii="Arial" w:hAnsi="Arial" w:cs="Arial"/>
          <w:sz w:val="21"/>
          <w:szCs w:val="21"/>
          <w:lang w:val="de-DE"/>
        </w:rPr>
        <w:t>Gedenk</w:t>
      </w:r>
      <w:r w:rsidR="00565148" w:rsidRPr="00C66D38">
        <w:rPr>
          <w:rFonts w:ascii="Arial" w:hAnsi="Arial" w:cs="Arial"/>
          <w:sz w:val="21"/>
          <w:szCs w:val="21"/>
          <w:lang w:val="de-DE"/>
        </w:rPr>
        <w:t>f</w:t>
      </w:r>
      <w:r w:rsidR="006B5127" w:rsidRPr="00C66D38">
        <w:rPr>
          <w:rFonts w:ascii="Arial" w:hAnsi="Arial" w:cs="Arial"/>
          <w:sz w:val="21"/>
          <w:szCs w:val="21"/>
          <w:lang w:val="de-DE"/>
        </w:rPr>
        <w:t>eierlichkeiten</w:t>
      </w:r>
      <w:r w:rsidR="00565148" w:rsidRPr="00C66D38">
        <w:rPr>
          <w:rFonts w:ascii="Arial" w:hAnsi="Arial" w:cs="Arial"/>
          <w:sz w:val="21"/>
          <w:szCs w:val="21"/>
          <w:lang w:val="de-DE"/>
        </w:rPr>
        <w:t>.</w:t>
      </w:r>
      <w:r w:rsidR="00DE0D3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</w:p>
    <w:p w:rsidR="00DE0D37" w:rsidRPr="00C66D38" w:rsidRDefault="00534B27" w:rsidP="00364948">
      <w:pPr>
        <w:spacing w:before="100" w:beforeAutospacing="1" w:after="360" w:line="300" w:lineRule="atLeast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Und: </w:t>
      </w:r>
      <w:r w:rsidR="006445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Welchen Einfluss hat d</w:t>
      </w:r>
      <w:r w:rsidR="00354A4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er</w:t>
      </w:r>
      <w:r w:rsidR="006B512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6445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Staat</w:t>
      </w:r>
      <w:r w:rsidR="00E54D0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auf den Umgang</w:t>
      </w:r>
      <w:r w:rsidR="005651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mit problematischer</w:t>
      </w:r>
      <w:r w:rsidR="006B512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Vergangenheit</w:t>
      </w:r>
      <w:r w:rsidR="00DE0D3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? </w:t>
      </w:r>
      <w:r w:rsidR="0064454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Inwiefern</w:t>
      </w:r>
      <w:r w:rsidR="00E54D0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sollte </w:t>
      </w:r>
      <w:r w:rsidR="00354A4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er</w:t>
      </w:r>
      <w:r w:rsidR="00EA566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E54D0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in den Schutz </w:t>
      </w:r>
      <w:r w:rsidR="00637FF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der Vergangenheitsbewahrung </w:t>
      </w:r>
      <w:r w:rsidR="0068256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eingreifen</w:t>
      </w:r>
      <w:r w:rsidR="0043096C" w:rsidRPr="00C66D38">
        <w:rPr>
          <w:rFonts w:ascii="Arial" w:eastAsia="Times New Roman" w:hAnsi="Arial" w:cs="Arial"/>
          <w:sz w:val="21"/>
          <w:szCs w:val="21"/>
          <w:lang w:val="de-DE" w:eastAsia="pl-PL"/>
        </w:rPr>
        <w:t>?</w:t>
      </w:r>
      <w:r w:rsidR="00EA566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– </w:t>
      </w:r>
      <w:r w:rsidR="0068256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Stellen politische</w:t>
      </w:r>
      <w:r w:rsidR="006B512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Parteien in</w:t>
      </w:r>
      <w:r w:rsidR="008E20C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ihren</w:t>
      </w:r>
      <w:r w:rsidR="0043096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Wahlprogramm</w:t>
      </w:r>
      <w:r w:rsidR="008E20C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en</w:t>
      </w:r>
      <w:r w:rsidR="0043096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vor,</w:t>
      </w:r>
      <w:r w:rsidR="00C83B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auf welche Art und Weise sie mit der Vergangenheit umgehen w</w:t>
      </w:r>
      <w:r w:rsidR="00EA566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oll</w:t>
      </w:r>
      <w:r w:rsidR="00C83B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en?</w:t>
      </w:r>
      <w:r w:rsidR="00DE0D3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D64DBF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Welche Rolle spielt </w:t>
      </w:r>
      <w:r w:rsidR="0068256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in Polen </w:t>
      </w:r>
      <w:r w:rsidR="00D64DBF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der</w:t>
      </w:r>
      <w:r w:rsidR="00C83B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682563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Rat zur Bewahrung des Gedenkens an Kampf und Martyrium</w:t>
      </w:r>
      <w:r w:rsidR="00682563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682563" w:rsidRPr="00C66D38">
        <w:rPr>
          <w:rFonts w:ascii="Arial" w:hAnsi="Arial" w:cs="Arial"/>
          <w:i/>
          <w:sz w:val="21"/>
          <w:szCs w:val="21"/>
          <w:lang w:val="de-DE"/>
        </w:rPr>
        <w:t>(</w:t>
      </w:r>
      <w:r w:rsidR="00682563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Rada Ochrony Pamięci Walk i Męczeństwa)</w:t>
      </w:r>
      <w:r w:rsidR="00364948" w:rsidRPr="00C66D38">
        <w:rPr>
          <w:rFonts w:ascii="Arial" w:hAnsi="Arial" w:cs="Arial"/>
          <w:sz w:val="21"/>
          <w:szCs w:val="21"/>
          <w:lang w:val="de-DE"/>
        </w:rPr>
        <w:t xml:space="preserve">? Wie sehen </w:t>
      </w:r>
      <w:r w:rsidR="007F3784" w:rsidRPr="00C66D38">
        <w:rPr>
          <w:rFonts w:ascii="Arial" w:hAnsi="Arial" w:cs="Arial"/>
          <w:sz w:val="21"/>
          <w:szCs w:val="21"/>
          <w:lang w:val="de-DE"/>
        </w:rPr>
        <w:t>n</w:t>
      </w:r>
      <w:r w:rsidR="00DE0D37" w:rsidRPr="00C66D38">
        <w:rPr>
          <w:rFonts w:ascii="Arial" w:hAnsi="Arial" w:cs="Arial"/>
          <w:sz w:val="21"/>
          <w:szCs w:val="21"/>
          <w:lang w:val="de-DE"/>
        </w:rPr>
        <w:t>a</w:t>
      </w:r>
      <w:r w:rsidR="00682563" w:rsidRPr="00C66D38">
        <w:rPr>
          <w:rFonts w:ascii="Arial" w:hAnsi="Arial" w:cs="Arial"/>
          <w:sz w:val="21"/>
          <w:szCs w:val="21"/>
          <w:lang w:val="de-DE"/>
        </w:rPr>
        <w:t>tionale</w:t>
      </w:r>
      <w:r w:rsidR="00C83BF4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682563" w:rsidRPr="00C66D38">
        <w:rPr>
          <w:rFonts w:ascii="Arial" w:hAnsi="Arial" w:cs="Arial"/>
          <w:sz w:val="21"/>
          <w:szCs w:val="21"/>
          <w:lang w:val="de-DE"/>
        </w:rPr>
        <w:t>Geschichtsdarstellungen</w:t>
      </w:r>
      <w:r w:rsidR="00364948" w:rsidRPr="00C66D38">
        <w:rPr>
          <w:rFonts w:ascii="Arial" w:hAnsi="Arial" w:cs="Arial"/>
          <w:sz w:val="21"/>
          <w:szCs w:val="21"/>
          <w:lang w:val="de-DE"/>
        </w:rPr>
        <w:t xml:space="preserve">, </w:t>
      </w:r>
      <w:r w:rsidR="0030699D" w:rsidRPr="00C66D38">
        <w:rPr>
          <w:rFonts w:ascii="Arial" w:hAnsi="Arial" w:cs="Arial"/>
          <w:sz w:val="21"/>
          <w:szCs w:val="21"/>
          <w:lang w:val="de-DE"/>
        </w:rPr>
        <w:t xml:space="preserve">polnische </w:t>
      </w:r>
      <w:r w:rsidR="00682563" w:rsidRPr="00C66D38">
        <w:rPr>
          <w:rFonts w:ascii="Arial" w:hAnsi="Arial" w:cs="Arial"/>
          <w:sz w:val="21"/>
          <w:szCs w:val="21"/>
          <w:lang w:val="de-DE"/>
        </w:rPr>
        <w:t xml:space="preserve">und deutsche </w:t>
      </w:r>
      <w:r w:rsidR="0030699D" w:rsidRPr="00C66D38">
        <w:rPr>
          <w:rFonts w:ascii="Arial" w:hAnsi="Arial" w:cs="Arial"/>
          <w:sz w:val="21"/>
          <w:szCs w:val="21"/>
          <w:lang w:val="de-DE"/>
        </w:rPr>
        <w:t>Geschichtspolitik und die</w:t>
      </w:r>
      <w:r w:rsidR="006046C0" w:rsidRPr="00C66D38">
        <w:rPr>
          <w:rFonts w:ascii="Arial" w:hAnsi="Arial" w:cs="Arial"/>
          <w:sz w:val="21"/>
          <w:szCs w:val="21"/>
          <w:lang w:val="de-DE"/>
        </w:rPr>
        <w:t xml:space="preserve"> Politisierung des Problems des </w:t>
      </w:r>
      <w:r w:rsidR="0030699D" w:rsidRPr="00C66D38">
        <w:rPr>
          <w:rFonts w:ascii="Arial" w:hAnsi="Arial" w:cs="Arial"/>
          <w:sz w:val="21"/>
          <w:szCs w:val="21"/>
          <w:lang w:val="de-DE"/>
        </w:rPr>
        <w:t>Gedächtnisses, der Zukunft</w:t>
      </w:r>
      <w:r w:rsidR="00364948" w:rsidRPr="00C66D38">
        <w:rPr>
          <w:rFonts w:ascii="Arial" w:hAnsi="Arial" w:cs="Arial"/>
          <w:sz w:val="21"/>
          <w:szCs w:val="21"/>
          <w:lang w:val="de-DE"/>
        </w:rPr>
        <w:t>sgestaltung</w:t>
      </w:r>
      <w:r w:rsidR="0030699D" w:rsidRPr="00C66D38">
        <w:rPr>
          <w:rFonts w:ascii="Arial" w:hAnsi="Arial" w:cs="Arial"/>
          <w:sz w:val="21"/>
          <w:szCs w:val="21"/>
          <w:lang w:val="de-DE"/>
        </w:rPr>
        <w:t xml:space="preserve"> und der geschichtlichen Verantwortlichkeit </w:t>
      </w:r>
      <w:r w:rsidR="00EB0C42" w:rsidRPr="00C66D38">
        <w:rPr>
          <w:rFonts w:ascii="Arial" w:hAnsi="Arial" w:cs="Arial"/>
          <w:sz w:val="21"/>
          <w:szCs w:val="21"/>
          <w:lang w:val="de-DE"/>
        </w:rPr>
        <w:t>aus</w:t>
      </w:r>
      <w:r w:rsidRPr="00C66D38">
        <w:rPr>
          <w:rFonts w:ascii="Arial" w:hAnsi="Arial" w:cs="Arial"/>
          <w:sz w:val="21"/>
          <w:szCs w:val="21"/>
          <w:lang w:val="de-DE"/>
        </w:rPr>
        <w:t>? U</w:t>
      </w:r>
      <w:r w:rsidR="006046C0" w:rsidRPr="00C66D38">
        <w:rPr>
          <w:rFonts w:ascii="Arial" w:hAnsi="Arial" w:cs="Arial"/>
          <w:sz w:val="21"/>
          <w:szCs w:val="21"/>
          <w:lang w:val="de-DE"/>
        </w:rPr>
        <w:t>nd was sind die</w:t>
      </w:r>
      <w:r w:rsidR="00DE0D37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682563" w:rsidRPr="00C66D38">
        <w:rPr>
          <w:rFonts w:ascii="Arial" w:hAnsi="Arial" w:cs="Arial"/>
          <w:sz w:val="21"/>
          <w:szCs w:val="21"/>
          <w:lang w:val="de-DE"/>
        </w:rPr>
        <w:t>Meilensteine im deutsch-p</w:t>
      </w:r>
      <w:r w:rsidR="00EA475F" w:rsidRPr="00C66D38">
        <w:rPr>
          <w:rFonts w:ascii="Arial" w:hAnsi="Arial" w:cs="Arial"/>
          <w:sz w:val="21"/>
          <w:szCs w:val="21"/>
          <w:lang w:val="de-DE"/>
        </w:rPr>
        <w:t>olnische</w:t>
      </w:r>
      <w:r w:rsidR="006046C0" w:rsidRPr="00C66D38">
        <w:rPr>
          <w:rFonts w:ascii="Arial" w:hAnsi="Arial" w:cs="Arial"/>
          <w:sz w:val="21"/>
          <w:szCs w:val="21"/>
          <w:lang w:val="de-DE"/>
        </w:rPr>
        <w:t>n</w:t>
      </w:r>
      <w:r w:rsidR="00682563" w:rsidRPr="00C66D38">
        <w:rPr>
          <w:rFonts w:ascii="Arial" w:hAnsi="Arial" w:cs="Arial"/>
          <w:sz w:val="21"/>
          <w:szCs w:val="21"/>
          <w:lang w:val="de-DE"/>
        </w:rPr>
        <w:t xml:space="preserve"> Verhältnis</w:t>
      </w:r>
      <w:r w:rsidR="006046C0" w:rsidRPr="00C66D38">
        <w:rPr>
          <w:rFonts w:ascii="Arial" w:hAnsi="Arial" w:cs="Arial"/>
          <w:sz w:val="21"/>
          <w:szCs w:val="21"/>
          <w:lang w:val="de-DE"/>
        </w:rPr>
        <w:t>?</w:t>
      </w:r>
    </w:p>
    <w:p w:rsidR="00DE0D37" w:rsidRPr="00C66D38" w:rsidRDefault="007F3784" w:rsidP="00682563">
      <w:pPr>
        <w:pStyle w:val="Akapitzlist"/>
        <w:numPr>
          <w:ilvl w:val="0"/>
          <w:numId w:val="4"/>
        </w:numPr>
        <w:spacing w:after="60" w:line="300" w:lineRule="atLeast"/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t xml:space="preserve">Wirtschaft </w:t>
      </w:r>
    </w:p>
    <w:p w:rsidR="00DE0D37" w:rsidRPr="00C66D38" w:rsidRDefault="00534B27" w:rsidP="009C3884">
      <w:pPr>
        <w:autoSpaceDE w:val="0"/>
        <w:adjustRightInd w:val="0"/>
        <w:spacing w:after="360" w:line="300" w:lineRule="atLeast"/>
        <w:jc w:val="both"/>
        <w:rPr>
          <w:rFonts w:ascii="Arial" w:eastAsiaTheme="minorHAnsi" w:hAnsi="Arial" w:cs="Arial"/>
          <w:sz w:val="21"/>
          <w:szCs w:val="21"/>
          <w:lang w:val="de-DE" w:eastAsia="en-US"/>
        </w:rPr>
      </w:pPr>
      <w:r w:rsidRPr="00C66D38">
        <w:rPr>
          <w:rFonts w:ascii="Arial" w:hAnsi="Arial" w:cs="Arial"/>
          <w:sz w:val="21"/>
          <w:szCs w:val="21"/>
          <w:lang w:val="de-DE"/>
        </w:rPr>
        <w:t>Wie zeigt sich Gedächtniskultur</w:t>
      </w:r>
      <w:r w:rsidR="00364948" w:rsidRPr="00C66D38">
        <w:rPr>
          <w:rFonts w:ascii="Arial" w:hAnsi="Arial" w:cs="Arial"/>
          <w:sz w:val="21"/>
          <w:szCs w:val="21"/>
          <w:lang w:val="de-DE"/>
        </w:rPr>
        <w:t xml:space="preserve">: In der </w:t>
      </w:r>
      <w:r w:rsidR="00397576" w:rsidRPr="00C66D38">
        <w:rPr>
          <w:rFonts w:ascii="Arial" w:hAnsi="Arial" w:cs="Arial"/>
          <w:sz w:val="21"/>
          <w:szCs w:val="21"/>
          <w:lang w:val="de-DE"/>
        </w:rPr>
        <w:t xml:space="preserve">Wirtschaftpolitik nach </w:t>
      </w:r>
      <w:r w:rsidR="00742346" w:rsidRPr="00C66D38">
        <w:rPr>
          <w:rFonts w:ascii="Arial" w:hAnsi="Arial" w:cs="Arial"/>
          <w:sz w:val="21"/>
          <w:szCs w:val="21"/>
          <w:lang w:val="de-DE"/>
        </w:rPr>
        <w:t>1989</w:t>
      </w:r>
      <w:r w:rsidR="00364948" w:rsidRPr="00C66D38">
        <w:rPr>
          <w:rFonts w:ascii="Arial" w:hAnsi="Arial" w:cs="Arial"/>
          <w:sz w:val="21"/>
          <w:szCs w:val="21"/>
          <w:lang w:val="de-DE"/>
        </w:rPr>
        <w:t xml:space="preserve"> und</w:t>
      </w:r>
      <w:r w:rsidR="00DE0D37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364948" w:rsidRPr="00C66D38">
        <w:rPr>
          <w:rFonts w:ascii="Arial" w:hAnsi="Arial" w:cs="Arial"/>
          <w:sz w:val="21"/>
          <w:szCs w:val="21"/>
          <w:lang w:val="de-DE"/>
        </w:rPr>
        <w:t>während der wirtschaftlichen T</w:t>
      </w:r>
      <w:r w:rsidR="00397576" w:rsidRPr="00C66D38">
        <w:rPr>
          <w:rFonts w:ascii="Arial" w:hAnsi="Arial" w:cs="Arial"/>
          <w:sz w:val="21"/>
          <w:szCs w:val="21"/>
          <w:lang w:val="de-DE"/>
        </w:rPr>
        <w:t>ransformation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en; in </w:t>
      </w:r>
      <w:r w:rsidRPr="00C66D38">
        <w:rPr>
          <w:rFonts w:ascii="Arial" w:hAnsi="Arial" w:cs="Arial"/>
          <w:i/>
          <w:sz w:val="21"/>
          <w:szCs w:val="21"/>
          <w:lang w:val="de-DE"/>
        </w:rPr>
        <w:t>D</w:t>
      </w:r>
      <w:r w:rsidR="00364948" w:rsidRPr="00C66D38">
        <w:rPr>
          <w:rFonts w:ascii="Arial" w:hAnsi="Arial" w:cs="Arial"/>
          <w:i/>
          <w:sz w:val="21"/>
          <w:szCs w:val="21"/>
          <w:lang w:val="de-DE"/>
        </w:rPr>
        <w:t>er</w:t>
      </w:r>
      <w:r w:rsidR="00364948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435CFB" w:rsidRPr="00C66D38">
        <w:rPr>
          <w:rFonts w:ascii="Arial" w:hAnsi="Arial" w:cs="Arial"/>
          <w:i/>
          <w:sz w:val="21"/>
          <w:szCs w:val="21"/>
          <w:lang w:val="de-DE"/>
        </w:rPr>
        <w:t>goldene</w:t>
      </w:r>
      <w:r w:rsidR="00364948" w:rsidRPr="00C66D38">
        <w:rPr>
          <w:rFonts w:ascii="Arial" w:hAnsi="Arial" w:cs="Arial"/>
          <w:i/>
          <w:sz w:val="21"/>
          <w:szCs w:val="21"/>
          <w:lang w:val="de-DE"/>
        </w:rPr>
        <w:t>n</w:t>
      </w:r>
      <w:r w:rsidR="00435CFB" w:rsidRPr="00C66D38">
        <w:rPr>
          <w:rFonts w:ascii="Arial" w:hAnsi="Arial" w:cs="Arial"/>
          <w:i/>
          <w:sz w:val="21"/>
          <w:szCs w:val="21"/>
          <w:lang w:val="de-DE"/>
        </w:rPr>
        <w:t xml:space="preserve"> Zeit</w:t>
      </w:r>
      <w:r w:rsidR="00364948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9C3884" w:rsidRPr="00C66D38">
        <w:rPr>
          <w:rFonts w:ascii="Arial" w:hAnsi="Arial" w:cs="Arial"/>
          <w:sz w:val="21"/>
          <w:szCs w:val="21"/>
          <w:lang w:val="de-DE"/>
        </w:rPr>
        <w:t>hohen</w:t>
      </w:r>
      <w:r w:rsidR="00742346" w:rsidRPr="00C66D38">
        <w:rPr>
          <w:rFonts w:ascii="Arial" w:hAnsi="Arial" w:cs="Arial"/>
          <w:sz w:val="21"/>
          <w:szCs w:val="21"/>
          <w:lang w:val="de-DE"/>
        </w:rPr>
        <w:t xml:space="preserve"> Konsums</w:t>
      </w:r>
      <w:r w:rsidR="00435CFB" w:rsidRPr="00C66D38">
        <w:rPr>
          <w:rFonts w:ascii="Arial" w:hAnsi="Arial" w:cs="Arial"/>
          <w:sz w:val="21"/>
          <w:szCs w:val="21"/>
          <w:lang w:val="de-DE"/>
        </w:rPr>
        <w:t xml:space="preserve"> und</w:t>
      </w:r>
      <w:r w:rsidR="002A0D4E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742346" w:rsidRPr="00C66D38">
        <w:rPr>
          <w:rFonts w:ascii="Arial" w:hAnsi="Arial" w:cs="Arial"/>
          <w:sz w:val="21"/>
          <w:szCs w:val="21"/>
          <w:lang w:val="de-DE"/>
        </w:rPr>
        <w:t>wachsender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Erwartungen;</w:t>
      </w:r>
      <w:r w:rsidR="00DE0D37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9C3884" w:rsidRPr="00C66D38">
        <w:rPr>
          <w:rFonts w:ascii="Arial" w:hAnsi="Arial" w:cs="Arial"/>
          <w:sz w:val="21"/>
          <w:szCs w:val="21"/>
          <w:lang w:val="de-DE"/>
        </w:rPr>
        <w:t>während</w:t>
      </w:r>
      <w:r w:rsidR="00435CFB" w:rsidRPr="00C66D38">
        <w:rPr>
          <w:rFonts w:ascii="Arial" w:hAnsi="Arial" w:cs="Arial"/>
          <w:sz w:val="21"/>
          <w:szCs w:val="21"/>
          <w:lang w:val="de-DE"/>
        </w:rPr>
        <w:t xml:space="preserve"> einer </w:t>
      </w:r>
      <w:r w:rsidR="005B2EB3" w:rsidRPr="00C66D38">
        <w:rPr>
          <w:rFonts w:ascii="Arial" w:hAnsi="Arial" w:cs="Arial"/>
          <w:sz w:val="21"/>
          <w:szCs w:val="21"/>
          <w:lang w:val="de-DE"/>
        </w:rPr>
        <w:t>verhältnismäßig</w:t>
      </w:r>
      <w:r w:rsidR="008E20C9" w:rsidRPr="00C66D38">
        <w:rPr>
          <w:rFonts w:ascii="Arial" w:hAnsi="Arial" w:cs="Arial"/>
          <w:sz w:val="21"/>
          <w:szCs w:val="21"/>
          <w:lang w:val="de-DE"/>
        </w:rPr>
        <w:t xml:space="preserve"> moderat</w:t>
      </w:r>
      <w:r w:rsidR="005B2EB3" w:rsidRPr="00C66D38">
        <w:rPr>
          <w:rFonts w:ascii="Arial" w:hAnsi="Arial" w:cs="Arial"/>
          <w:sz w:val="21"/>
          <w:szCs w:val="21"/>
          <w:lang w:val="de-DE"/>
        </w:rPr>
        <w:t>en wir</w:t>
      </w:r>
      <w:r w:rsidR="009C3884" w:rsidRPr="00C66D38">
        <w:rPr>
          <w:rFonts w:ascii="Arial" w:hAnsi="Arial" w:cs="Arial"/>
          <w:sz w:val="21"/>
          <w:szCs w:val="21"/>
          <w:lang w:val="de-DE"/>
        </w:rPr>
        <w:t>tschaftlichen Stagnation und bei</w:t>
      </w:r>
      <w:r w:rsidR="005B2EB3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EB7206" w:rsidRPr="00C66D38">
        <w:rPr>
          <w:rFonts w:ascii="Arial" w:hAnsi="Arial" w:cs="Arial"/>
          <w:sz w:val="21"/>
          <w:szCs w:val="21"/>
          <w:lang w:val="de-DE"/>
        </w:rPr>
        <w:t>wachsende</w:t>
      </w:r>
      <w:r w:rsidR="009C3884" w:rsidRPr="00C66D38">
        <w:rPr>
          <w:rFonts w:ascii="Arial" w:hAnsi="Arial" w:cs="Arial"/>
          <w:sz w:val="21"/>
          <w:szCs w:val="21"/>
          <w:lang w:val="de-DE"/>
        </w:rPr>
        <w:t>r</w:t>
      </w:r>
      <w:r w:rsidR="0074240C" w:rsidRPr="00C66D38">
        <w:rPr>
          <w:rFonts w:ascii="Arial" w:hAnsi="Arial" w:cs="Arial"/>
          <w:sz w:val="21"/>
          <w:szCs w:val="21"/>
          <w:lang w:val="de-DE"/>
        </w:rPr>
        <w:t xml:space="preserve"> Unzufriedenheit der</w:t>
      </w:r>
      <w:r w:rsidR="005B2EB3" w:rsidRPr="00C66D38">
        <w:rPr>
          <w:rFonts w:ascii="Arial" w:hAnsi="Arial" w:cs="Arial"/>
          <w:sz w:val="21"/>
          <w:szCs w:val="21"/>
          <w:lang w:val="de-DE"/>
        </w:rPr>
        <w:t xml:space="preserve"> Gesellschaft </w:t>
      </w:r>
      <w:r w:rsidR="003865BF" w:rsidRPr="00C66D38">
        <w:rPr>
          <w:rFonts w:ascii="Arial" w:hAnsi="Arial" w:cs="Arial"/>
          <w:sz w:val="21"/>
          <w:szCs w:val="21"/>
          <w:lang w:val="de-DE"/>
        </w:rPr>
        <w:t>gegenüber</w:t>
      </w:r>
      <w:r w:rsidR="005B2EB3" w:rsidRPr="00C66D38">
        <w:rPr>
          <w:rFonts w:ascii="Arial" w:hAnsi="Arial" w:cs="Arial"/>
          <w:sz w:val="21"/>
          <w:szCs w:val="21"/>
          <w:lang w:val="de-DE"/>
        </w:rPr>
        <w:t xml:space="preserve"> de</w:t>
      </w:r>
      <w:r w:rsidR="00354A4A" w:rsidRPr="00C66D38">
        <w:rPr>
          <w:rFonts w:ascii="Arial" w:hAnsi="Arial" w:cs="Arial"/>
          <w:sz w:val="21"/>
          <w:szCs w:val="21"/>
          <w:lang w:val="de-DE"/>
        </w:rPr>
        <w:t>m</w:t>
      </w:r>
      <w:r w:rsidR="009C3884" w:rsidRPr="00C66D38">
        <w:rPr>
          <w:rFonts w:ascii="Arial" w:hAnsi="Arial" w:cs="Arial"/>
          <w:sz w:val="21"/>
          <w:szCs w:val="21"/>
          <w:lang w:val="de-DE"/>
        </w:rPr>
        <w:t xml:space="preserve"> bestehenden</w:t>
      </w:r>
      <w:r w:rsidR="00354A4A" w:rsidRPr="00C66D38">
        <w:rPr>
          <w:rFonts w:ascii="Arial" w:hAnsi="Arial" w:cs="Arial"/>
          <w:sz w:val="21"/>
          <w:szCs w:val="21"/>
          <w:lang w:val="de-DE"/>
        </w:rPr>
        <w:t xml:space="preserve"> System</w:t>
      </w:r>
      <w:r w:rsidR="009C3884" w:rsidRPr="00C66D38">
        <w:rPr>
          <w:rFonts w:ascii="Arial" w:hAnsi="Arial" w:cs="Arial"/>
          <w:sz w:val="21"/>
          <w:szCs w:val="21"/>
          <w:lang w:val="de-DE"/>
        </w:rPr>
        <w:t xml:space="preserve"> sowie bei</w:t>
      </w:r>
      <w:r w:rsidR="00DC1DD5" w:rsidRPr="00C66D38">
        <w:rPr>
          <w:rFonts w:ascii="Arial" w:hAnsi="Arial" w:cs="Arial"/>
          <w:sz w:val="21"/>
          <w:szCs w:val="21"/>
          <w:lang w:val="de-DE"/>
        </w:rPr>
        <w:t xml:space="preserve"> wirtschaftliche</w:t>
      </w:r>
      <w:r w:rsidR="009C3884" w:rsidRPr="00C66D38">
        <w:rPr>
          <w:rFonts w:ascii="Arial" w:hAnsi="Arial" w:cs="Arial"/>
          <w:sz w:val="21"/>
          <w:szCs w:val="21"/>
          <w:lang w:val="de-DE"/>
        </w:rPr>
        <w:t>r</w:t>
      </w:r>
      <w:r w:rsidR="001933BA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="00DC1DD5" w:rsidRPr="00C66D38">
        <w:rPr>
          <w:rFonts w:ascii="Arial" w:hAnsi="Arial" w:cs="Arial"/>
          <w:sz w:val="21"/>
          <w:szCs w:val="21"/>
          <w:lang w:val="de-DE"/>
        </w:rPr>
        <w:t>Insuffizienz</w:t>
      </w:r>
      <w:r w:rsidR="009C3884" w:rsidRPr="00C66D38">
        <w:rPr>
          <w:rFonts w:ascii="Arial" w:hAnsi="Arial" w:cs="Arial"/>
          <w:sz w:val="21"/>
          <w:szCs w:val="21"/>
          <w:lang w:val="de-DE"/>
        </w:rPr>
        <w:t xml:space="preserve">, </w:t>
      </w:r>
      <w:r w:rsidR="007F3784" w:rsidRPr="00C66D38">
        <w:rPr>
          <w:rFonts w:ascii="Arial" w:hAnsi="Arial" w:cs="Arial"/>
          <w:sz w:val="21"/>
          <w:szCs w:val="21"/>
          <w:lang w:val="de-DE"/>
        </w:rPr>
        <w:t>wirtschaftliche</w:t>
      </w:r>
      <w:r w:rsidR="009C3884" w:rsidRPr="00C66D38">
        <w:rPr>
          <w:rFonts w:ascii="Arial" w:hAnsi="Arial" w:cs="Arial"/>
          <w:sz w:val="21"/>
          <w:szCs w:val="21"/>
          <w:lang w:val="de-DE"/>
        </w:rPr>
        <w:t>n</w:t>
      </w:r>
      <w:r w:rsidR="007F3784" w:rsidRPr="00C66D38">
        <w:rPr>
          <w:rFonts w:ascii="Arial" w:hAnsi="Arial" w:cs="Arial"/>
          <w:sz w:val="21"/>
          <w:szCs w:val="21"/>
          <w:lang w:val="de-DE"/>
        </w:rPr>
        <w:t xml:space="preserve"> Krise</w:t>
      </w:r>
      <w:r w:rsidR="009C3884" w:rsidRPr="00C66D38">
        <w:rPr>
          <w:rFonts w:ascii="Arial" w:hAnsi="Arial" w:cs="Arial"/>
          <w:sz w:val="21"/>
          <w:szCs w:val="21"/>
          <w:lang w:val="de-DE"/>
        </w:rPr>
        <w:t xml:space="preserve">n und </w:t>
      </w:r>
      <w:r w:rsidR="007F3784" w:rsidRPr="00C66D38">
        <w:rPr>
          <w:rFonts w:ascii="Arial" w:hAnsi="Arial" w:cs="Arial"/>
          <w:sz w:val="21"/>
          <w:szCs w:val="21"/>
          <w:lang w:val="de-DE"/>
        </w:rPr>
        <w:t>Migrationen</w:t>
      </w:r>
      <w:r w:rsidRPr="00C66D38">
        <w:rPr>
          <w:rFonts w:ascii="Arial" w:hAnsi="Arial" w:cs="Arial"/>
          <w:sz w:val="21"/>
          <w:szCs w:val="21"/>
          <w:lang w:val="de-DE"/>
        </w:rPr>
        <w:t>?</w:t>
      </w:r>
      <w:r w:rsidR="00DE0D37" w:rsidRPr="00C66D38">
        <w:rPr>
          <w:rFonts w:ascii="Arial" w:hAnsi="Arial" w:cs="Arial"/>
          <w:sz w:val="21"/>
          <w:szCs w:val="21"/>
          <w:lang w:val="de-DE"/>
        </w:rPr>
        <w:t xml:space="preserve"> </w:t>
      </w:r>
    </w:p>
    <w:p w:rsidR="00DE0D37" w:rsidRPr="00C66D38" w:rsidRDefault="00DE0D37" w:rsidP="00364948">
      <w:pPr>
        <w:pStyle w:val="Akapitzlist"/>
        <w:numPr>
          <w:ilvl w:val="0"/>
          <w:numId w:val="4"/>
        </w:numPr>
        <w:spacing w:before="100" w:beforeAutospacing="1" w:after="60" w:line="300" w:lineRule="atLeast"/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t>K</w:t>
      </w:r>
      <w:r w:rsidR="007F3784"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t>irche</w:t>
      </w:r>
      <w:r w:rsidR="001933BA"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t xml:space="preserve"> </w:t>
      </w:r>
      <w:r w:rsidR="009C3884"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t>und Glauben</w:t>
      </w:r>
    </w:p>
    <w:p w:rsidR="00DE0D37" w:rsidRPr="00C66D38" w:rsidRDefault="0020308D" w:rsidP="009C3884">
      <w:pPr>
        <w:spacing w:after="360" w:line="300" w:lineRule="atLeast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Hier lohnt die Betrachtung folgender Bereiche: </w:t>
      </w:r>
      <w:r w:rsidR="003865BF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Die Autonomie in der religiösen S</w:t>
      </w:r>
      <w:r w:rsidR="007F378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phäre</w:t>
      </w:r>
      <w:r w:rsidR="008E20C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; </w:t>
      </w:r>
      <w:r w:rsid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                                  </w:t>
      </w:r>
      <w:r w:rsidR="00BB1E6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</w:t>
      </w:r>
      <w:r w:rsidR="007F378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ie </w:t>
      </w:r>
      <w:r w:rsidR="00354A4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Unterwerfung der Kirche</w:t>
      </w:r>
      <w:r w:rsidR="00B77F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unter die staatliche R</w:t>
      </w:r>
      <w:r w:rsidR="008E20C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egierung;</w:t>
      </w:r>
      <w:r w:rsidR="00BB1E6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</w:t>
      </w:r>
      <w:r w:rsidR="00B77F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ie Z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usammenarbeit von Kirche und </w:t>
      </w:r>
      <w:r w:rsidR="00B77F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Partei</w:t>
      </w:r>
      <w:r w:rsidR="00BB1E6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en</w:t>
      </w:r>
      <w:r w:rsidR="00DE0D3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(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z. B. </w:t>
      </w:r>
      <w:r w:rsidR="00BB1E6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die </w:t>
      </w:r>
      <w:r w:rsidR="00DE0D37" w:rsidRPr="00C66D38">
        <w:rPr>
          <w:rFonts w:ascii="Arial" w:eastAsia="Times New Roman" w:hAnsi="Arial" w:cs="Arial"/>
          <w:sz w:val="21"/>
          <w:szCs w:val="21"/>
          <w:lang w:val="de-DE" w:eastAsia="pl-PL"/>
        </w:rPr>
        <w:t>Polit</w:t>
      </w:r>
      <w:r w:rsidR="00B77F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ik der Kirche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in Polen</w:t>
      </w:r>
      <w:r w:rsidR="00B77F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nach dem Jahre</w:t>
      </w:r>
      <w:r w:rsidR="008E20C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1989);</w:t>
      </w:r>
      <w:r w:rsidR="00BB1E6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</w:t>
      </w:r>
      <w:r w:rsidR="00B77F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ie Verhältnisse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zwischen Kirche und </w:t>
      </w:r>
      <w:r w:rsidR="0054522C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Staat nach dem Jahr</w:t>
      </w:r>
      <w:r w:rsidR="00B77F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1989</w:t>
      </w:r>
      <w:r w:rsidR="008E20C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;</w:t>
      </w:r>
      <w:r w:rsidR="00DE0D3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54522C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die Stellung</w:t>
      </w:r>
      <w:r w:rsidR="00B77F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der Kirche in der pluralistischen und demokratischen Gesellschaft.</w:t>
      </w:r>
      <w:r w:rsidR="00DE0D3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</w:p>
    <w:p w:rsidR="00DE0D37" w:rsidRPr="00C66D38" w:rsidRDefault="0020308D" w:rsidP="009C3884">
      <w:pPr>
        <w:pStyle w:val="Akapitzlist"/>
        <w:numPr>
          <w:ilvl w:val="0"/>
          <w:numId w:val="4"/>
        </w:numPr>
        <w:spacing w:before="100" w:beforeAutospacing="1" w:after="60" w:line="300" w:lineRule="atLeast"/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t>Ö</w:t>
      </w:r>
      <w:r w:rsidR="00435CFB"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t xml:space="preserve">ffentlicher Raum </w:t>
      </w:r>
    </w:p>
    <w:p w:rsidR="00DE0D37" w:rsidRPr="00C66D38" w:rsidRDefault="0020308D" w:rsidP="0040133B">
      <w:pPr>
        <w:spacing w:after="360" w:line="300" w:lineRule="atLeast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Wichtige Bereiche sind: </w:t>
      </w:r>
      <w:r w:rsidR="00C75F5C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Gedenkstätte</w:t>
      </w:r>
      <w:r w:rsidR="0040696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</w:t>
      </w:r>
      <w:r w:rsidR="008749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wie </w:t>
      </w:r>
      <w:r w:rsidR="00C75F5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Denkmäler, Erinnerungstafeln, </w:t>
      </w:r>
      <w:r w:rsidR="00CA3E3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kulturelle Phänomene und geschichtliche E</w:t>
      </w:r>
      <w:r w:rsidR="00C75F5C" w:rsidRPr="00C66D38">
        <w:rPr>
          <w:rFonts w:ascii="Arial" w:eastAsia="Times New Roman" w:hAnsi="Arial" w:cs="Arial"/>
          <w:sz w:val="21"/>
          <w:szCs w:val="21"/>
          <w:lang w:val="de-DE" w:eastAsia="pl-PL"/>
        </w:rPr>
        <w:t>reignisse, die eine große Bedeutung</w:t>
      </w:r>
      <w:r w:rsidR="00CA3E3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für die deutsche Minderheit im östlichen Mittel</w:t>
      </w:r>
      <w:r w:rsidR="00C75F5C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europa</w:t>
      </w:r>
      <w:r w:rsidR="0040696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CA3E3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besaßen</w:t>
      </w:r>
      <w:r w:rsidR="0040696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un</w:t>
      </w:r>
      <w:r w:rsidR="009E4F7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 </w:t>
      </w:r>
      <w:r w:rsidR="00CA3E3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besitzen</w:t>
      </w:r>
      <w:r w:rsidR="009E4F7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, aber aufgrund des politischen und geschichtlichen Wandels</w:t>
      </w:r>
      <w:r w:rsidR="00C75F5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aus dem </w:t>
      </w:r>
      <w:r w:rsidR="00ED330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kollektiv</w:t>
      </w:r>
      <w:r w:rsidR="008E20C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en </w:t>
      </w:r>
      <w:r w:rsidR="009E4F7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und individuellen </w:t>
      </w:r>
      <w:r w:rsidR="001933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Gedächtnis verschwanden</w:t>
      </w:r>
      <w:r w:rsidR="008749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C75F5C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oder </w:t>
      </w:r>
      <w:r w:rsidR="008749B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absichtlich verdrängt wurden</w:t>
      </w:r>
      <w:r w:rsidR="00CA3E3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.</w:t>
      </w:r>
      <w:r w:rsidR="00ED330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                    </w:t>
      </w:r>
      <w:r w:rsidR="001933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–</w:t>
      </w:r>
      <w:r w:rsid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                </w:t>
      </w:r>
      <w:r w:rsidR="00ED330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Was ist </w:t>
      </w:r>
      <w:r w:rsidR="00CA3E3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für die deutsche Minderheit und die Bewohner Ostmitteleuropas eine </w:t>
      </w:r>
      <w:r w:rsidR="00CA3E39" w:rsidRPr="00C66D38">
        <w:rPr>
          <w:rFonts w:ascii="Arial" w:eastAsia="Times New Roman" w:hAnsi="Arial" w:cs="Arial"/>
          <w:sz w:val="21"/>
          <w:szCs w:val="21"/>
          <w:lang w:val="de-DE" w:eastAsia="pl-PL"/>
        </w:rPr>
        <w:lastRenderedPageBreak/>
        <w:t>Gedenkstätte</w:t>
      </w:r>
      <w:r w:rsidR="00ED330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?</w:t>
      </w:r>
      <w:r w:rsidR="00CA3E3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– </w:t>
      </w:r>
      <w:r w:rsidR="004829C5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Der</w:t>
      </w:r>
      <w:r w:rsidR="00ED330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Streit um die verblieben</w:t>
      </w:r>
      <w:r w:rsidR="00CA3E3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en</w:t>
      </w:r>
      <w:r w:rsidR="00ED330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4829C5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deutschen </w:t>
      </w:r>
      <w:r w:rsidR="00C11C1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Denkmäler, Tafeln und </w:t>
      </w:r>
      <w:r w:rsidR="00CA3E3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religiösen</w:t>
      </w:r>
      <w:r w:rsidR="00ED330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Stätte</w:t>
      </w:r>
      <w:r w:rsidR="0040133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n; d</w:t>
      </w:r>
      <w:r w:rsidR="00ED330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as Problem der Symbolik und Be</w:t>
      </w:r>
      <w:r w:rsidR="00C11C1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deutung der Nachkriegsdenkmäler;</w:t>
      </w:r>
      <w:r w:rsidR="0040133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</w:t>
      </w:r>
      <w:r w:rsidR="00ED330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ie Rolle und </w:t>
      </w:r>
      <w:r w:rsidR="00C11C1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Bedeutung des Internets als </w:t>
      </w:r>
      <w:r w:rsidR="0040133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Veröffentlichungsm</w:t>
      </w:r>
      <w:r w:rsidR="00ED330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ed</w:t>
      </w:r>
      <w:r w:rsidR="0040133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ium </w:t>
      </w:r>
      <w:r w:rsidR="00C11C1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ei</w:t>
      </w:r>
      <w:r w:rsidR="00EA566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gener/</w:t>
      </w:r>
      <w:r w:rsidR="00C11C1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persönlicher</w:t>
      </w:r>
      <w:r w:rsidR="00EA566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/</w:t>
      </w:r>
      <w:r w:rsidR="00C11C1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individueller</w:t>
      </w:r>
      <w:r w:rsidR="00EA566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/</w:t>
      </w:r>
      <w:r w:rsidR="00C11C1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subjektiver Meinungen;</w:t>
      </w:r>
      <w:r w:rsidR="0040133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BE519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Di</w:t>
      </w:r>
      <w:r w:rsidR="0040696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fferenzen </w:t>
      </w:r>
      <w:r w:rsidR="0040133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bei </w:t>
      </w:r>
      <w:r w:rsidR="0040696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der Interpretation</w:t>
      </w:r>
      <w:r w:rsidR="0040133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von</w:t>
      </w:r>
      <w:r w:rsidR="00BE519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Ereignisse</w:t>
      </w:r>
      <w:r w:rsidR="0040133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n, die von </w:t>
      </w:r>
      <w:r w:rsidR="0040696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individuellen </w:t>
      </w:r>
      <w:r w:rsidR="00BE519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Standpunkt</w:t>
      </w:r>
      <w:r w:rsidR="0040133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en</w:t>
      </w:r>
      <w:r w:rsidR="00BE519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abhängig </w:t>
      </w:r>
      <w:r w:rsidR="0040696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gemacht werden;</w:t>
      </w:r>
      <w:r w:rsidR="00BE519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                  </w:t>
      </w:r>
      <w:r w:rsidR="0040133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</w:t>
      </w:r>
      <w:r w:rsidR="00BE519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i</w:t>
      </w:r>
      <w:r w:rsidR="00EA566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 Generationswende: D</w:t>
      </w:r>
      <w:r w:rsidR="0040696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as A</w:t>
      </w:r>
      <w:r w:rsidR="00F64DE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ussterben der Zeitzeugen;</w:t>
      </w:r>
      <w:r w:rsidR="0040133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</w:t>
      </w:r>
      <w:r w:rsidR="00BE519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ie P</w:t>
      </w:r>
      <w:r w:rsidR="00F64DE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rivatisierung des Gedächtnisses; </w:t>
      </w:r>
      <w:r w:rsid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                    </w:t>
      </w:r>
      <w:r w:rsidR="00F64DE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die </w:t>
      </w:r>
      <w:r w:rsidR="00BE519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Entp</w:t>
      </w:r>
      <w:r w:rsidR="00F64DE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olitisierung des Gedächtnisses;</w:t>
      </w:r>
      <w:r w:rsidR="00065EF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B87218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Lücken</w:t>
      </w:r>
      <w:r w:rsidR="00B8721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in der Geschichtsüberlieferung</w:t>
      </w:r>
      <w:r w:rsidR="0040133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.</w:t>
      </w:r>
    </w:p>
    <w:p w:rsidR="00DE0D37" w:rsidRPr="00C66D38" w:rsidRDefault="00B77FBA" w:rsidP="0040133B">
      <w:pPr>
        <w:pStyle w:val="Akapitzlist"/>
        <w:numPr>
          <w:ilvl w:val="0"/>
          <w:numId w:val="4"/>
        </w:numPr>
        <w:spacing w:after="60" w:line="300" w:lineRule="atLeast"/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t>Lokal</w:t>
      </w:r>
      <w:r w:rsidR="008E04C4"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t>e G</w:t>
      </w:r>
      <w:r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t xml:space="preserve">eschichte </w:t>
      </w:r>
    </w:p>
    <w:p w:rsidR="0030635D" w:rsidRPr="00C66D38" w:rsidRDefault="00110396" w:rsidP="0040133B">
      <w:pPr>
        <w:spacing w:after="360" w:line="300" w:lineRule="atLeast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Das Interesse an der lokalen</w:t>
      </w:r>
      <w:r w:rsidR="00B77F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Geschichte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und</w:t>
      </w:r>
      <w:r w:rsidR="00B77F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die Entdeckung der eigenen Region steig</w:t>
      </w:r>
      <w:r w:rsidR="00EA566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en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kontinuierlich.</w:t>
      </w:r>
      <w:r w:rsidR="00DE0D3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CD62D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Soll</w:t>
      </w:r>
      <w:r w:rsidR="00EE3C0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te</w:t>
      </w:r>
      <w:r w:rsidR="00CD62D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man </w:t>
      </w:r>
      <w:r w:rsidR="00EE3C0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sich darum bemühen, die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se</w:t>
      </w:r>
      <w:r w:rsidR="00EE3C08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Geschichte zu bewahren</w:t>
      </w:r>
      <w:r w:rsidR="00DE0D3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? 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Wenn ja, a</w:t>
      </w:r>
      <w:r w:rsidR="00CD62D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uf welche Art und Weise?</w:t>
      </w:r>
      <w:r w:rsidR="001933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–</w:t>
      </w:r>
      <w:r w:rsidR="00CD62D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Dabei ist eine</w:t>
      </w:r>
      <w:r w:rsidR="00F92D1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Tendenz zu beobachten, unangenehme</w:t>
      </w:r>
      <w:r w:rsidR="0009564B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Dingen</w:t>
      </w:r>
      <w:r w:rsidR="0030635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065EF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zu </w:t>
      </w:r>
      <w:r w:rsidR="0009564B" w:rsidRPr="00C66D38">
        <w:rPr>
          <w:rFonts w:ascii="Arial" w:eastAsia="Times New Roman" w:hAnsi="Arial" w:cs="Arial"/>
          <w:sz w:val="21"/>
          <w:szCs w:val="21"/>
          <w:lang w:val="de-DE" w:eastAsia="pl-PL"/>
        </w:rPr>
        <w:t>verschweigen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und positiv assoziierte</w:t>
      </w:r>
      <w:r w:rsidR="00BD21F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697D21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Ereignisse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zu beschönigen. – Entsprechen</w:t>
      </w:r>
      <w:r w:rsidR="00B1437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symbolische Bedeutung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en </w:t>
      </w:r>
      <w:r w:rsidR="00697D21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geschichtlichen Tatsachen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?</w:t>
      </w:r>
      <w:r w:rsidR="001933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–</w:t>
      </w:r>
      <w:r w:rsidR="00DE0D3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Wie sieht d</w:t>
      </w:r>
      <w:r w:rsidR="00B1437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as e</w:t>
      </w:r>
      <w:r w:rsidR="00F92D12" w:rsidRPr="00C66D38">
        <w:rPr>
          <w:rFonts w:ascii="Arial" w:eastAsia="Times New Roman" w:hAnsi="Arial" w:cs="Arial"/>
          <w:sz w:val="21"/>
          <w:szCs w:val="21"/>
          <w:lang w:val="de-DE" w:eastAsia="pl-PL"/>
        </w:rPr>
        <w:t>motion</w:t>
      </w:r>
      <w:r w:rsidR="0030635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</w:t>
      </w:r>
      <w:r w:rsidR="00F92D12" w:rsidRPr="00C66D38">
        <w:rPr>
          <w:rFonts w:ascii="Arial" w:eastAsia="Times New Roman" w:hAnsi="Arial" w:cs="Arial"/>
          <w:sz w:val="21"/>
          <w:szCs w:val="21"/>
          <w:lang w:val="de-DE" w:eastAsia="pl-PL"/>
        </w:rPr>
        <w:t>lle Verh</w:t>
      </w:r>
      <w:r w:rsidR="0030635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ä</w:t>
      </w:r>
      <w:r w:rsidR="00F92D1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ltnis zu 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geschichtlichen</w:t>
      </w:r>
      <w:r w:rsidR="00F92D1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E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reignissen aus?</w:t>
      </w:r>
    </w:p>
    <w:p w:rsidR="0030635D" w:rsidRPr="00C66D38" w:rsidRDefault="0030635D" w:rsidP="0040133B">
      <w:pPr>
        <w:pStyle w:val="Akapitzlist"/>
        <w:numPr>
          <w:ilvl w:val="0"/>
          <w:numId w:val="4"/>
        </w:numPr>
        <w:spacing w:after="60" w:line="300" w:lineRule="atLeast"/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t>Museen</w:t>
      </w:r>
    </w:p>
    <w:p w:rsidR="004323C7" w:rsidRPr="00C66D38" w:rsidRDefault="0030635D" w:rsidP="00B92D4D">
      <w:pPr>
        <w:spacing w:after="240" w:line="300" w:lineRule="atLeast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Die Gedächtniskultur in </w:t>
      </w:r>
      <w:r w:rsidR="00CF79E7" w:rsidRPr="00C66D38">
        <w:rPr>
          <w:rFonts w:ascii="Arial" w:eastAsia="Times New Roman" w:hAnsi="Arial" w:cs="Arial"/>
          <w:sz w:val="21"/>
          <w:szCs w:val="21"/>
          <w:lang w:val="de-DE" w:eastAsia="pl-PL"/>
        </w:rPr>
        <w:t>Polen und in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Deutschland </w:t>
      </w:r>
      <w:r w:rsidR="00CF79E7" w:rsidRPr="00C66D38">
        <w:rPr>
          <w:rFonts w:ascii="Arial" w:eastAsia="Times New Roman" w:hAnsi="Arial" w:cs="Arial"/>
          <w:sz w:val="21"/>
          <w:szCs w:val="21"/>
          <w:lang w:val="de-DE" w:eastAsia="pl-PL"/>
        </w:rPr>
        <w:t>ver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ändert</w:t>
      </w:r>
      <w:r w:rsidR="001933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sich entsprechend der geschichtlichen </w:t>
      </w:r>
      <w:r w:rsidR="00CF79E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nationalen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Wende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punkte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. D</w:t>
      </w:r>
      <w:r w:rsidR="00697D21" w:rsidRPr="00C66D38">
        <w:rPr>
          <w:rFonts w:ascii="Arial" w:eastAsia="Times New Roman" w:hAnsi="Arial" w:cs="Arial"/>
          <w:sz w:val="21"/>
          <w:szCs w:val="21"/>
          <w:lang w:val="de-DE" w:eastAsia="pl-PL"/>
        </w:rPr>
        <w:t>as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geschichtli</w:t>
      </w:r>
      <w:r w:rsidR="008526E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che Bewusstsein der jungen Generation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entsteht</w:t>
      </w:r>
      <w:r w:rsidR="001933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jedoch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8526E3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nicht nur 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infolge </w:t>
      </w:r>
      <w:r w:rsidR="008526E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des Geschicht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sunterricht</w:t>
      </w:r>
      <w:r w:rsidR="008526E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s, sondern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z.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B</w:t>
      </w:r>
      <w:r w:rsidR="0021792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.</w:t>
      </w:r>
      <w:r w:rsidR="002961E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auch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während des </w:t>
      </w:r>
      <w:r w:rsidR="008526E3" w:rsidRPr="00C66D38">
        <w:rPr>
          <w:rFonts w:ascii="Arial" w:eastAsia="Times New Roman" w:hAnsi="Arial" w:cs="Arial"/>
          <w:sz w:val="21"/>
          <w:szCs w:val="21"/>
          <w:lang w:val="de-DE" w:eastAsia="pl-PL"/>
        </w:rPr>
        <w:t>Besuchs von Museen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. </w:t>
      </w:r>
      <w:r w:rsidR="00EA566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Doch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auch </w:t>
      </w:r>
      <w:r w:rsidR="001933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museale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Orte</w:t>
      </w:r>
      <w:r w:rsidR="00F0135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ändern sich mit der Zeit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, und </w:t>
      </w:r>
      <w:r w:rsidR="0021792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die do</w:t>
      </w:r>
      <w:r w:rsidR="001933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rt präsentierten Ereignisse werden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EA5669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nicht selten</w:t>
      </w:r>
      <w:r w:rsidR="0021792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immer weniger verständlich. </w:t>
      </w:r>
      <w:r w:rsidR="001933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Es </w:t>
      </w:r>
      <w:r w:rsidR="0021792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ver</w:t>
      </w:r>
      <w:r w:rsidR="00F0135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ändert sich auch die Motivation</w:t>
      </w:r>
      <w:r w:rsidR="001933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,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E</w:t>
      </w:r>
      <w:r w:rsidR="0021792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rinnerung</w:t>
      </w:r>
      <w:r w:rsidR="001933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an Vergangenes zu kultivieren.</w:t>
      </w:r>
      <w:r w:rsidR="0021792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Das Wichtigste ist </w:t>
      </w:r>
      <w:r w:rsidR="001933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dabei 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heute weniger </w:t>
      </w:r>
      <w:r w:rsidR="001933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die Wiedergabe vergangener</w:t>
      </w:r>
      <w:r w:rsidR="0021792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Ereig</w:t>
      </w:r>
      <w:r w:rsidR="00280D8F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nisse, sondern </w:t>
      </w:r>
      <w:r w:rsidR="0021792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die Reflexion 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über ihre</w:t>
      </w:r>
      <w:r w:rsidR="00217920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Wahrnehmung</w:t>
      </w:r>
      <w:r w:rsidR="00697D21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und </w:t>
      </w:r>
      <w:r w:rsidR="00D53F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die Fähigkeit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,</w:t>
      </w:r>
      <w:r w:rsidR="00697D21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D53F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eventuelle </w:t>
      </w:r>
      <w:r w:rsidR="00697D21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Parallelen zwischen Vergangenheit und Gegenwart </w:t>
      </w:r>
      <w:r w:rsidR="001933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ziehen zu können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. </w:t>
      </w:r>
      <w:r w:rsidR="00B34086" w:rsidRPr="00C66D38">
        <w:rPr>
          <w:rFonts w:ascii="Arial" w:eastAsia="Times New Roman" w:hAnsi="Arial" w:cs="Arial"/>
          <w:sz w:val="21"/>
          <w:szCs w:val="21"/>
          <w:lang w:val="de-DE" w:eastAsia="pl-PL"/>
        </w:rPr>
        <w:t>Museen sind Gedächtnisorte,</w:t>
      </w:r>
      <w:r w:rsidR="00D53F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wo man die Realität sehen kann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,</w:t>
      </w:r>
      <w:r w:rsidR="00D53F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und sie</w:t>
      </w:r>
      <w:r w:rsidR="00B34086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sind </w:t>
      </w:r>
      <w:r w:rsidR="00D53F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auch </w:t>
      </w:r>
      <w:r w:rsidR="00B34086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eine sinnvolle E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rgänzung und ein Katalysator für die</w:t>
      </w:r>
      <w:r w:rsidR="00B34086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Gedächtniskultur.</w:t>
      </w:r>
      <w:r w:rsidR="001933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–</w:t>
      </w:r>
      <w:r w:rsidR="00B34086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Inwiefern kann ein Gedäc</w:t>
      </w:r>
      <w:r w:rsidR="001933BA" w:rsidRPr="00C66D38">
        <w:rPr>
          <w:rFonts w:ascii="Arial" w:eastAsia="Times New Roman" w:hAnsi="Arial" w:cs="Arial"/>
          <w:sz w:val="21"/>
          <w:szCs w:val="21"/>
          <w:lang w:val="de-DE" w:eastAsia="pl-PL"/>
        </w:rPr>
        <w:t>htnisort eine so verantwortungsvolle</w:t>
      </w:r>
      <w:r w:rsidR="00B34086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Aufgabe er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füllen? Welche Formen der (Re-)P</w:t>
      </w:r>
      <w:r w:rsidR="00B34086" w:rsidRPr="00C66D38">
        <w:rPr>
          <w:rFonts w:ascii="Arial" w:eastAsia="Times New Roman" w:hAnsi="Arial" w:cs="Arial"/>
          <w:sz w:val="21"/>
          <w:szCs w:val="21"/>
          <w:lang w:val="de-DE" w:eastAsia="pl-PL"/>
        </w:rPr>
        <w:t>räsentation der Vergangenheit soll</w:t>
      </w:r>
      <w:r w:rsidR="00D34E0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ten gewählt werden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? U</w:t>
      </w:r>
      <w:r w:rsidR="00B34086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nd wie </w:t>
      </w:r>
      <w:r w:rsidR="00D34E0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kann sich </w:t>
      </w:r>
      <w:r w:rsidR="00B34086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ein Gedächtnisort in Bezug auf </w:t>
      </w:r>
      <w:r w:rsidR="00D34E0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das </w:t>
      </w:r>
      <w:r w:rsidR="00B34086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existierende geschichtliche Bewusstsein</w:t>
      </w:r>
      <w:r w:rsidR="00D34E0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hin </w:t>
      </w:r>
      <w:r w:rsidR="00D34E0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entwickeln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? </w:t>
      </w:r>
      <w:r w:rsidR="007022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– 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Werden </w:t>
      </w:r>
      <w:r w:rsidR="00AD7DF4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problematische</w:t>
      </w:r>
      <w:r w:rsidR="007022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Themen in Museen übergangen? – 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Wie sieht</w:t>
      </w:r>
      <w:r w:rsidR="00A531E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die Situation der</w:t>
      </w:r>
      <w:r w:rsidR="00CA342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7022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d</w:t>
      </w:r>
      <w:r w:rsidR="00C17B47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eutsche</w:t>
      </w:r>
      <w:r w:rsidR="00CA342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</w:t>
      </w:r>
      <w:r w:rsidR="007022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Minderheit</w:t>
      </w:r>
      <w:r w:rsidR="00EA566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in Polen </w:t>
      </w:r>
      <w:r w:rsidR="007022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hinsichtlich</w:t>
      </w:r>
      <w:r w:rsidR="00A531E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7022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von </w:t>
      </w:r>
      <w:r w:rsidR="00C17B47" w:rsidRPr="00C66D38">
        <w:rPr>
          <w:rFonts w:ascii="Arial" w:eastAsia="Times New Roman" w:hAnsi="Arial" w:cs="Arial"/>
          <w:sz w:val="21"/>
          <w:szCs w:val="21"/>
          <w:lang w:val="de-DE" w:eastAsia="pl-PL"/>
        </w:rPr>
        <w:t>Museumspräsentationen</w:t>
      </w:r>
      <w:r w:rsidR="00A531E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246220" w:rsidRPr="00C66D38">
        <w:rPr>
          <w:rFonts w:ascii="Arial" w:eastAsia="Times New Roman" w:hAnsi="Arial" w:cs="Arial"/>
          <w:sz w:val="21"/>
          <w:szCs w:val="21"/>
          <w:lang w:val="de-DE" w:eastAsia="pl-PL"/>
        </w:rPr>
        <w:t>und</w:t>
      </w:r>
      <w:r w:rsidR="007022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Exponate</w:t>
      </w:r>
      <w:r w:rsidR="007022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</w:t>
      </w:r>
      <w:r w:rsidR="00CC6B2E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AD7DF4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für </w:t>
      </w:r>
      <w:r w:rsidR="00CC6B2E" w:rsidRPr="00C66D38">
        <w:rPr>
          <w:rFonts w:ascii="Arial" w:eastAsia="Times New Roman" w:hAnsi="Arial" w:cs="Arial"/>
          <w:sz w:val="21"/>
          <w:szCs w:val="21"/>
          <w:lang w:val="de-DE" w:eastAsia="pl-PL"/>
        </w:rPr>
        <w:t>künftige Generationen aus?</w:t>
      </w:r>
    </w:p>
    <w:p w:rsidR="004323C7" w:rsidRPr="00C66D38" w:rsidRDefault="00AD7DF4" w:rsidP="00B92D4D">
      <w:pPr>
        <w:spacing w:after="120" w:line="300" w:lineRule="atLeast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Wir laden a</w:t>
      </w:r>
      <w:r w:rsidR="0039568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lle I</w:t>
      </w:r>
      <w:r w:rsidR="004323C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nteressierten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herzlich zur Teilnahme an diesem</w:t>
      </w:r>
      <w:r w:rsidR="004323C7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Seminar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ein</w:t>
      </w:r>
      <w:r w:rsidR="004323C7" w:rsidRPr="00C66D38">
        <w:rPr>
          <w:rFonts w:ascii="Arial" w:eastAsia="Times New Roman" w:hAnsi="Arial" w:cs="Arial"/>
          <w:sz w:val="21"/>
          <w:szCs w:val="21"/>
          <w:lang w:val="de-DE" w:eastAsia="pl-PL"/>
        </w:rPr>
        <w:t>!</w:t>
      </w:r>
    </w:p>
    <w:p w:rsidR="00395688" w:rsidRPr="00C66D38" w:rsidRDefault="00395688" w:rsidP="00B92D4D">
      <w:pPr>
        <w:tabs>
          <w:tab w:val="left" w:pos="6540"/>
        </w:tabs>
        <w:spacing w:after="120"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C66D38">
        <w:rPr>
          <w:rFonts w:ascii="Arial" w:hAnsi="Arial" w:cs="Arial"/>
          <w:sz w:val="21"/>
          <w:szCs w:val="21"/>
          <w:lang w:val="de-DE"/>
        </w:rPr>
        <w:t xml:space="preserve">Es besteht </w:t>
      </w:r>
      <w:r w:rsidR="00AD7DF4" w:rsidRPr="00C66D38">
        <w:rPr>
          <w:rFonts w:ascii="Arial" w:hAnsi="Arial" w:cs="Arial"/>
          <w:sz w:val="21"/>
          <w:szCs w:val="21"/>
          <w:lang w:val="de-DE"/>
        </w:rPr>
        <w:t xml:space="preserve">die Möglichkeit, </w:t>
      </w:r>
      <w:r w:rsidR="00B92D4D" w:rsidRPr="00C66D38">
        <w:rPr>
          <w:rFonts w:ascii="Arial" w:hAnsi="Arial" w:cs="Arial"/>
          <w:sz w:val="21"/>
          <w:szCs w:val="21"/>
          <w:lang w:val="de-DE"/>
        </w:rPr>
        <w:t xml:space="preserve">ein bereits </w:t>
      </w:r>
      <w:r w:rsidR="00AD7DF4" w:rsidRPr="00C66D38">
        <w:rPr>
          <w:rFonts w:ascii="Arial" w:hAnsi="Arial" w:cs="Arial"/>
          <w:sz w:val="21"/>
          <w:szCs w:val="21"/>
          <w:lang w:val="de-DE"/>
        </w:rPr>
        <w:t>realis</w:t>
      </w:r>
      <w:r w:rsidR="0070224D" w:rsidRPr="00C66D38">
        <w:rPr>
          <w:rFonts w:ascii="Arial" w:hAnsi="Arial" w:cs="Arial"/>
          <w:sz w:val="21"/>
          <w:szCs w:val="21"/>
          <w:lang w:val="de-DE"/>
        </w:rPr>
        <w:t>iertes Projekt vorzustellen sowie</w:t>
      </w:r>
      <w:r w:rsidR="00AD7DF4" w:rsidRPr="00C66D38">
        <w:rPr>
          <w:rFonts w:ascii="Arial" w:hAnsi="Arial" w:cs="Arial"/>
          <w:sz w:val="21"/>
          <w:szCs w:val="21"/>
          <w:lang w:val="de-DE"/>
        </w:rPr>
        <w:t xml:space="preserve"> ein Referat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ode</w:t>
      </w:r>
      <w:r w:rsidR="00AD7DF4" w:rsidRPr="00C66D38">
        <w:rPr>
          <w:rFonts w:ascii="Arial" w:hAnsi="Arial" w:cs="Arial"/>
          <w:sz w:val="21"/>
          <w:szCs w:val="21"/>
          <w:lang w:val="de-DE"/>
        </w:rPr>
        <w:t>r einer Präsentation vorzutragen.</w:t>
      </w:r>
    </w:p>
    <w:p w:rsidR="00395688" w:rsidRPr="00C66D38" w:rsidRDefault="00395688" w:rsidP="00B92D4D">
      <w:pPr>
        <w:tabs>
          <w:tab w:val="left" w:pos="6540"/>
        </w:tabs>
        <w:spacing w:after="120"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C66D38">
        <w:rPr>
          <w:rFonts w:ascii="Arial" w:hAnsi="Arial" w:cs="Arial"/>
          <w:sz w:val="21"/>
          <w:szCs w:val="21"/>
          <w:lang w:val="de-DE"/>
        </w:rPr>
        <w:t xml:space="preserve">Sie können auch </w:t>
      </w:r>
      <w:r w:rsidR="0070224D" w:rsidRPr="00C66D38">
        <w:rPr>
          <w:rFonts w:ascii="Arial" w:hAnsi="Arial" w:cs="Arial"/>
          <w:sz w:val="21"/>
          <w:szCs w:val="21"/>
          <w:lang w:val="de-DE"/>
        </w:rPr>
        <w:t xml:space="preserve">gerne </w:t>
      </w:r>
      <w:r w:rsidRPr="00C66D38">
        <w:rPr>
          <w:rFonts w:ascii="Arial" w:hAnsi="Arial" w:cs="Arial"/>
          <w:sz w:val="21"/>
          <w:szCs w:val="21"/>
          <w:lang w:val="de-DE"/>
        </w:rPr>
        <w:t>Ihre kulturelle</w:t>
      </w:r>
      <w:r w:rsidR="00AD7DF4" w:rsidRPr="00C66D38">
        <w:rPr>
          <w:rFonts w:ascii="Arial" w:hAnsi="Arial" w:cs="Arial"/>
          <w:sz w:val="21"/>
          <w:szCs w:val="21"/>
          <w:lang w:val="de-DE"/>
        </w:rPr>
        <w:t>n Aktivitäten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im Rahmen des Abendprogramms präsentieren.</w:t>
      </w:r>
      <w:r w:rsidR="00C66D38">
        <w:rPr>
          <w:rFonts w:ascii="Arial" w:hAnsi="Arial" w:cs="Arial"/>
          <w:sz w:val="21"/>
          <w:szCs w:val="21"/>
          <w:lang w:val="de-DE"/>
        </w:rPr>
        <w:t xml:space="preserve">                                     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Für </w:t>
      </w:r>
      <w:r w:rsidR="00AD7DF4" w:rsidRPr="00C66D38">
        <w:rPr>
          <w:rFonts w:ascii="Arial" w:hAnsi="Arial" w:cs="Arial"/>
          <w:sz w:val="21"/>
          <w:szCs w:val="21"/>
          <w:lang w:val="de-DE"/>
        </w:rPr>
        <w:t>Anregungen und Vorschläge zu</w:t>
      </w:r>
      <w:r w:rsidRPr="00C66D38">
        <w:rPr>
          <w:rFonts w:ascii="Arial" w:hAnsi="Arial" w:cs="Arial"/>
          <w:sz w:val="21"/>
          <w:szCs w:val="21"/>
          <w:lang w:val="de-DE"/>
        </w:rPr>
        <w:t>r Gestaltung des Aben</w:t>
      </w:r>
      <w:r w:rsidR="00AD7DF4" w:rsidRPr="00C66D38">
        <w:rPr>
          <w:rFonts w:ascii="Arial" w:hAnsi="Arial" w:cs="Arial"/>
          <w:sz w:val="21"/>
          <w:szCs w:val="21"/>
          <w:lang w:val="de-DE"/>
        </w:rPr>
        <w:t>dprogramms sind wir stets offen!</w:t>
      </w:r>
    </w:p>
    <w:p w:rsidR="00395688" w:rsidRPr="00C66D38" w:rsidRDefault="00AD7DF4" w:rsidP="00B92D4D">
      <w:pPr>
        <w:tabs>
          <w:tab w:val="left" w:pos="6540"/>
        </w:tabs>
        <w:spacing w:after="120"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C66D38">
        <w:rPr>
          <w:rFonts w:ascii="Arial" w:hAnsi="Arial" w:cs="Arial"/>
          <w:sz w:val="21"/>
          <w:szCs w:val="21"/>
          <w:lang w:val="de-DE"/>
        </w:rPr>
        <w:t>Die Referate und Diskussionen finden</w:t>
      </w:r>
      <w:r w:rsidR="00395688" w:rsidRPr="00C66D38">
        <w:rPr>
          <w:rFonts w:ascii="Arial" w:hAnsi="Arial" w:cs="Arial"/>
          <w:sz w:val="21"/>
          <w:szCs w:val="21"/>
          <w:lang w:val="de-DE"/>
        </w:rPr>
        <w:t xml:space="preserve"> in polnischer und deutscher Sprache</w:t>
      </w:r>
      <w:r w:rsidR="0070224D" w:rsidRPr="00C66D38">
        <w:rPr>
          <w:rFonts w:ascii="Arial" w:hAnsi="Arial" w:cs="Arial"/>
          <w:sz w:val="21"/>
          <w:szCs w:val="21"/>
          <w:lang w:val="de-DE"/>
        </w:rPr>
        <w:t xml:space="preserve"> (</w:t>
      </w:r>
      <w:r w:rsidRPr="00C66D38">
        <w:rPr>
          <w:rFonts w:ascii="Arial" w:hAnsi="Arial" w:cs="Arial"/>
          <w:sz w:val="21"/>
          <w:szCs w:val="21"/>
          <w:lang w:val="de-DE"/>
        </w:rPr>
        <w:t>mit Simultanübersetzung</w:t>
      </w:r>
      <w:r w:rsidR="0070224D" w:rsidRPr="00C66D38">
        <w:rPr>
          <w:rFonts w:ascii="Arial" w:hAnsi="Arial" w:cs="Arial"/>
          <w:sz w:val="21"/>
          <w:szCs w:val="21"/>
          <w:lang w:val="de-DE"/>
        </w:rPr>
        <w:t>)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statt. </w:t>
      </w:r>
      <w:r w:rsidR="00395688" w:rsidRPr="00C66D38">
        <w:rPr>
          <w:rFonts w:ascii="Arial" w:hAnsi="Arial" w:cs="Arial"/>
          <w:sz w:val="21"/>
          <w:szCs w:val="21"/>
          <w:lang w:val="de-DE"/>
        </w:rPr>
        <w:t>Unterbr</w:t>
      </w:r>
      <w:r w:rsidRPr="00C66D38">
        <w:rPr>
          <w:rFonts w:ascii="Arial" w:hAnsi="Arial" w:cs="Arial"/>
          <w:sz w:val="21"/>
          <w:szCs w:val="21"/>
          <w:lang w:val="de-DE"/>
        </w:rPr>
        <w:t>ingung, Verpflegung, Honorar sowie</w:t>
      </w:r>
      <w:r w:rsidR="00395688" w:rsidRPr="00C66D38">
        <w:rPr>
          <w:rFonts w:ascii="Arial" w:hAnsi="Arial" w:cs="Arial"/>
          <w:sz w:val="21"/>
          <w:szCs w:val="21"/>
          <w:lang w:val="de-DE"/>
        </w:rPr>
        <w:t xml:space="preserve"> </w:t>
      </w:r>
      <w:r w:rsidRPr="00C66D38">
        <w:rPr>
          <w:rFonts w:ascii="Arial" w:hAnsi="Arial" w:cs="Arial"/>
          <w:sz w:val="21"/>
          <w:szCs w:val="21"/>
          <w:lang w:val="de-DE"/>
        </w:rPr>
        <w:t>ein anteiliger</w:t>
      </w:r>
      <w:r w:rsidR="0070224D" w:rsidRPr="00C66D38">
        <w:rPr>
          <w:rFonts w:ascii="Arial" w:hAnsi="Arial" w:cs="Arial"/>
          <w:sz w:val="21"/>
          <w:szCs w:val="21"/>
          <w:lang w:val="de-DE"/>
        </w:rPr>
        <w:t xml:space="preserve"> Reisekostenzuschuss für die</w:t>
      </w:r>
      <w:r w:rsidR="00395688" w:rsidRPr="00C66D38">
        <w:rPr>
          <w:rFonts w:ascii="Arial" w:hAnsi="Arial" w:cs="Arial"/>
          <w:sz w:val="21"/>
          <w:szCs w:val="21"/>
          <w:lang w:val="de-DE"/>
        </w:rPr>
        <w:t xml:space="preserve"> Referenten werden </w:t>
      </w:r>
      <w:r w:rsidR="00B92D4D" w:rsidRPr="00C66D38">
        <w:rPr>
          <w:rFonts w:ascii="Arial" w:hAnsi="Arial" w:cs="Arial"/>
          <w:sz w:val="21"/>
          <w:szCs w:val="21"/>
          <w:lang w:val="de-DE"/>
        </w:rPr>
        <w:t xml:space="preserve">von den Veranstaltern </w:t>
      </w:r>
      <w:r w:rsidR="00395688" w:rsidRPr="00C66D38">
        <w:rPr>
          <w:rFonts w:ascii="Arial" w:hAnsi="Arial" w:cs="Arial"/>
          <w:sz w:val="21"/>
          <w:szCs w:val="21"/>
          <w:lang w:val="de-DE"/>
        </w:rPr>
        <w:t>für den Vortragstag übernommen.</w:t>
      </w:r>
    </w:p>
    <w:p w:rsidR="00395688" w:rsidRPr="00C66D38" w:rsidRDefault="00395688" w:rsidP="00B92D4D">
      <w:pPr>
        <w:spacing w:after="120"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C66D38">
        <w:rPr>
          <w:rFonts w:ascii="Arial" w:hAnsi="Arial" w:cs="Arial"/>
          <w:sz w:val="21"/>
          <w:szCs w:val="21"/>
          <w:lang w:val="de-DE"/>
        </w:rPr>
        <w:t>Personen, die einen Vortrag halten möchten, bitten wir</w:t>
      </w:r>
      <w:r w:rsidR="0070224D" w:rsidRPr="00C66D38">
        <w:rPr>
          <w:rFonts w:ascii="Arial" w:hAnsi="Arial" w:cs="Arial"/>
          <w:sz w:val="21"/>
          <w:szCs w:val="21"/>
          <w:lang w:val="de-DE"/>
        </w:rPr>
        <w:t>,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das ausgefüllte Formular zwecks Anmeldung bis</w:t>
      </w:r>
      <w:r w:rsidRPr="00C66D38">
        <w:rPr>
          <w:rFonts w:ascii="Arial" w:hAnsi="Arial" w:cs="Arial"/>
          <w:b/>
          <w:sz w:val="21"/>
          <w:szCs w:val="21"/>
          <w:lang w:val="de-DE"/>
        </w:rPr>
        <w:t xml:space="preserve"> zum 30. April 2015</w:t>
      </w:r>
      <w:r w:rsidRPr="00C66D38">
        <w:rPr>
          <w:rFonts w:ascii="Arial" w:hAnsi="Arial" w:cs="Arial"/>
          <w:sz w:val="21"/>
          <w:szCs w:val="21"/>
          <w:lang w:val="de-DE"/>
        </w:rPr>
        <w:t xml:space="preserve"> zuzusenden. Der Anmeldung fügen Sie bitte eine Zusammenfassung </w:t>
      </w:r>
      <w:r w:rsidR="00B92D4D" w:rsidRPr="00C66D38">
        <w:rPr>
          <w:rFonts w:ascii="Arial" w:hAnsi="Arial" w:cs="Arial"/>
          <w:sz w:val="21"/>
          <w:szCs w:val="21"/>
          <w:lang w:val="de-DE"/>
        </w:rPr>
        <w:t xml:space="preserve">Ihre </w:t>
      </w:r>
      <w:r w:rsidRPr="00C66D38">
        <w:rPr>
          <w:rFonts w:ascii="Arial" w:hAnsi="Arial" w:cs="Arial"/>
          <w:sz w:val="21"/>
          <w:szCs w:val="21"/>
          <w:lang w:val="de-DE"/>
        </w:rPr>
        <w:t>Vortrags (max. 1.500 Zeichen) bei.</w:t>
      </w:r>
    </w:p>
    <w:p w:rsidR="007D7D98" w:rsidRPr="00C66D38" w:rsidRDefault="00630E91" w:rsidP="00B92D4D">
      <w:pPr>
        <w:spacing w:after="120" w:line="300" w:lineRule="atLeast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Das Program</w:t>
      </w:r>
      <w:r w:rsidR="007D7D9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m des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diesjährigen Schlesienseminars wird bi</w:t>
      </w:r>
      <w:r w:rsidR="00EA5669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s </w:t>
      </w:r>
      <w:r w:rsidR="00B92D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Ende Mai 2015 zusammengestellt</w:t>
      </w:r>
      <w:r w:rsidR="007D7D9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.</w:t>
      </w:r>
    </w:p>
    <w:p w:rsidR="007D7D98" w:rsidRPr="00C66D38" w:rsidRDefault="007D7D98" w:rsidP="00EB0382">
      <w:pPr>
        <w:spacing w:after="360" w:line="300" w:lineRule="atLeast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Wir</w:t>
      </w:r>
      <w:r w:rsidR="00B92D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planen, wie in den vorangegangenen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Jahren, </w:t>
      </w:r>
      <w:r w:rsidR="00B92D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wieder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ein</w:t>
      </w:r>
      <w:r w:rsidR="00B92D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en Tagungsband des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Schlesienseminar</w:t>
      </w:r>
      <w:r w:rsidR="00B92D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 herauszugeben. Die schriftliche Ausformung eines Referats im Rahmen der Publika</w:t>
      </w:r>
      <w:r w:rsidR="00EB038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tion </w:t>
      </w:r>
      <w:r w:rsidR="00B92D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soll </w:t>
      </w:r>
      <w:r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t>13</w:t>
      </w:r>
      <w:r w:rsidR="00B92D4D"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t>.</w:t>
      </w:r>
      <w:r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t xml:space="preserve">000 </w:t>
      </w:r>
      <w:r w:rsidRPr="00C66D38">
        <w:rPr>
          <w:rFonts w:ascii="Arial" w:eastAsia="Times New Roman" w:hAnsi="Arial" w:cs="Arial"/>
          <w:b/>
          <w:sz w:val="21"/>
          <w:szCs w:val="21"/>
          <w:lang w:val="de-DE" w:eastAsia="pl-PL"/>
        </w:rPr>
        <w:lastRenderedPageBreak/>
        <w:t>Zeichen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(</w:t>
      </w:r>
      <w:r w:rsidR="00B92D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mit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Leerzeichen)</w:t>
      </w:r>
      <w:r w:rsidR="00B92D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nicht </w:t>
      </w:r>
      <w:r w:rsidR="00EB0382" w:rsidRPr="00C66D38">
        <w:rPr>
          <w:rFonts w:ascii="Arial" w:eastAsia="Times New Roman" w:hAnsi="Arial" w:cs="Arial"/>
          <w:sz w:val="21"/>
          <w:szCs w:val="21"/>
          <w:lang w:val="de-DE" w:eastAsia="pl-PL"/>
        </w:rPr>
        <w:t>überschreiten. Die schriftlichen Referate soll</w:t>
      </w:r>
      <w:r w:rsidR="0070224D" w:rsidRPr="00C66D38">
        <w:rPr>
          <w:rFonts w:ascii="Arial" w:eastAsia="Times New Roman" w:hAnsi="Arial" w:cs="Arial"/>
          <w:sz w:val="21"/>
          <w:szCs w:val="21"/>
          <w:lang w:val="de-DE" w:eastAsia="pl-PL"/>
        </w:rPr>
        <w:t>t</w:t>
      </w:r>
      <w:r w:rsidR="00EB038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en eine breite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Leser</w:t>
      </w:r>
      <w:r w:rsidR="00EB0382" w:rsidRPr="00C66D38">
        <w:rPr>
          <w:rFonts w:ascii="Arial" w:eastAsia="Times New Roman" w:hAnsi="Arial" w:cs="Arial"/>
          <w:sz w:val="21"/>
          <w:szCs w:val="21"/>
          <w:lang w:val="de-DE" w:eastAsia="pl-PL"/>
        </w:rPr>
        <w:t>schaft in die jeweiligen Thematiken einführen. Beispiele schriftlicher Referate aus den zurückliegenden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Schlesienseminare</w:t>
      </w:r>
      <w:r w:rsidR="00EB0382" w:rsidRPr="00C66D38">
        <w:rPr>
          <w:rFonts w:ascii="Arial" w:eastAsia="Times New Roman" w:hAnsi="Arial" w:cs="Arial"/>
          <w:sz w:val="21"/>
          <w:szCs w:val="21"/>
          <w:lang w:val="de-DE" w:eastAsia="pl-PL"/>
        </w:rPr>
        <w:t>n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EB038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(auch für Form und Zitierweise)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finden sie auf unsere</w:t>
      </w:r>
      <w:r w:rsidR="00C17B47" w:rsidRPr="00C66D38">
        <w:rPr>
          <w:rFonts w:ascii="Arial" w:eastAsia="Times New Roman" w:hAnsi="Arial" w:cs="Arial"/>
          <w:sz w:val="21"/>
          <w:szCs w:val="21"/>
          <w:lang w:val="de-DE" w:eastAsia="pl-PL"/>
        </w:rPr>
        <w:t>r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395688" w:rsidRPr="00C66D38">
        <w:rPr>
          <w:rFonts w:ascii="Arial" w:eastAsia="Times New Roman" w:hAnsi="Arial" w:cs="Arial"/>
          <w:sz w:val="21"/>
          <w:szCs w:val="21"/>
          <w:lang w:val="de-DE" w:eastAsia="pl-PL"/>
        </w:rPr>
        <w:t>Internets</w:t>
      </w:r>
      <w:r w:rsidR="00EB0382" w:rsidRPr="00C66D38">
        <w:rPr>
          <w:rFonts w:ascii="Arial" w:eastAsia="Times New Roman" w:hAnsi="Arial" w:cs="Arial"/>
          <w:sz w:val="21"/>
          <w:szCs w:val="21"/>
          <w:lang w:val="de-DE" w:eastAsia="pl-PL"/>
        </w:rPr>
        <w:t>eite unter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                       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der Registerkarte</w:t>
      </w:r>
      <w:r w:rsidR="00EB0382" w:rsidRPr="00C66D38">
        <w:rPr>
          <w:rFonts w:ascii="Arial" w:eastAsia="Times New Roman" w:hAnsi="Arial" w:cs="Arial"/>
          <w:sz w:val="21"/>
          <w:szCs w:val="21"/>
          <w:lang w:val="de-DE" w:eastAsia="pl-PL"/>
        </w:rPr>
        <w:t xml:space="preserve">: </w:t>
      </w:r>
      <w:r w:rsidR="00EB0382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Publikationen</w:t>
      </w: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.</w:t>
      </w:r>
    </w:p>
    <w:p w:rsidR="007D7D98" w:rsidRPr="00C66D38" w:rsidRDefault="007D7D98" w:rsidP="00B92D4D">
      <w:pPr>
        <w:spacing w:after="120" w:line="300" w:lineRule="atLeast"/>
        <w:jc w:val="both"/>
        <w:rPr>
          <w:rFonts w:ascii="Arial" w:eastAsia="Times New Roman" w:hAnsi="Arial" w:cs="Arial"/>
          <w:i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Die An</w:t>
      </w:r>
      <w:r w:rsidR="00EB0382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meldungen bitten wir</w:t>
      </w:r>
      <w:r w:rsidR="00EA5669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,</w:t>
      </w:r>
      <w:r w:rsidR="00EB0382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 xml:space="preserve"> an </w:t>
      </w:r>
      <w:r w:rsidR="00EA5669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folgende</w:t>
      </w:r>
      <w:r w:rsidR="008E20C9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 xml:space="preserve"> E</w:t>
      </w:r>
      <w:r w:rsidR="00EB0382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mail-Adresse</w:t>
      </w:r>
      <w:r w:rsidR="0070224D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 xml:space="preserve"> </w:t>
      </w:r>
      <w:r w:rsidR="00EA5669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 xml:space="preserve">zu </w:t>
      </w:r>
      <w:r w:rsidR="0070224D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schicken</w:t>
      </w:r>
      <w:r w:rsidR="00EB0382" w:rsidRPr="00C66D38">
        <w:rPr>
          <w:rFonts w:ascii="Arial" w:eastAsia="Times New Roman" w:hAnsi="Arial" w:cs="Arial"/>
          <w:i/>
          <w:sz w:val="21"/>
          <w:szCs w:val="21"/>
          <w:lang w:val="de-DE" w:eastAsia="pl-PL"/>
        </w:rPr>
        <w:t>:</w:t>
      </w:r>
    </w:p>
    <w:p w:rsidR="007D7D98" w:rsidRPr="00C66D38" w:rsidRDefault="00C66D38" w:rsidP="00C66D38">
      <w:pPr>
        <w:spacing w:after="240" w:line="160" w:lineRule="atLeast"/>
        <w:jc w:val="both"/>
        <w:rPr>
          <w:rFonts w:ascii="Arial" w:eastAsia="Times New Roman" w:hAnsi="Arial" w:cs="Arial"/>
          <w:sz w:val="21"/>
          <w:szCs w:val="21"/>
          <w:lang w:val="en-US" w:eastAsia="pl-PL"/>
        </w:rPr>
      </w:pPr>
      <w:hyperlink r:id="rId8" w:history="1">
        <w:r w:rsidRPr="00C66D38">
          <w:rPr>
            <w:rStyle w:val="Hipercze"/>
            <w:rFonts w:ascii="Arial" w:eastAsia="Times New Roman" w:hAnsi="Arial" w:cs="Arial"/>
            <w:color w:val="auto"/>
            <w:sz w:val="21"/>
            <w:szCs w:val="21"/>
            <w:lang w:val="en-US" w:eastAsia="pl-PL"/>
          </w:rPr>
          <w:t>patrycja.wiencek@haus.pl</w:t>
        </w:r>
      </w:hyperlink>
      <w:r w:rsidRPr="00C66D38">
        <w:rPr>
          <w:rFonts w:ascii="Arial" w:eastAsia="Times New Roman" w:hAnsi="Arial" w:cs="Arial"/>
          <w:sz w:val="21"/>
          <w:szCs w:val="21"/>
          <w:lang w:val="en-US" w:eastAsia="pl-PL"/>
        </w:rPr>
        <w:t xml:space="preserve"> </w:t>
      </w:r>
    </w:p>
    <w:p w:rsidR="00C17B47" w:rsidRPr="00C66D38" w:rsidRDefault="0070224D" w:rsidP="00B92D4D">
      <w:pPr>
        <w:spacing w:after="120" w:line="160" w:lineRule="atLeast"/>
        <w:jc w:val="both"/>
        <w:rPr>
          <w:rFonts w:ascii="Arial" w:eastAsia="Times New Roman" w:hAnsi="Arial" w:cs="Arial"/>
          <w:i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i/>
          <w:sz w:val="21"/>
          <w:szCs w:val="21"/>
          <w:lang w:val="en-US" w:eastAsia="pl-PL"/>
        </w:rPr>
        <w:t>O</w:t>
      </w:r>
      <w:r w:rsidR="00C17B47" w:rsidRPr="00C66D38">
        <w:rPr>
          <w:rFonts w:ascii="Arial" w:eastAsia="Times New Roman" w:hAnsi="Arial" w:cs="Arial"/>
          <w:i/>
          <w:sz w:val="21"/>
          <w:szCs w:val="21"/>
          <w:lang w:val="en-US" w:eastAsia="pl-PL"/>
        </w:rPr>
        <w:t>der</w:t>
      </w:r>
      <w:r w:rsidR="00EB0382" w:rsidRPr="00C66D38">
        <w:rPr>
          <w:rFonts w:ascii="Arial" w:eastAsia="Times New Roman" w:hAnsi="Arial" w:cs="Arial"/>
          <w:i/>
          <w:sz w:val="21"/>
          <w:szCs w:val="21"/>
          <w:lang w:val="en-US" w:eastAsia="pl-PL"/>
        </w:rPr>
        <w:t xml:space="preserve"> per Post an:</w:t>
      </w:r>
    </w:p>
    <w:p w:rsidR="00C17B47" w:rsidRPr="00C66D38" w:rsidRDefault="0070224D" w:rsidP="00EB0382">
      <w:pPr>
        <w:spacing w:after="120" w:line="0" w:lineRule="atLeast"/>
        <w:ind w:left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66D38">
        <w:rPr>
          <w:rFonts w:ascii="Arial" w:eastAsia="Times New Roman" w:hAnsi="Arial" w:cs="Arial"/>
          <w:sz w:val="21"/>
          <w:szCs w:val="21"/>
          <w:lang w:eastAsia="pl-PL"/>
        </w:rPr>
        <w:t>Frau Patrycja Wiencek-</w:t>
      </w:r>
      <w:r w:rsidR="00C17B47" w:rsidRPr="00C66D38">
        <w:rPr>
          <w:rFonts w:ascii="Arial" w:eastAsia="Times New Roman" w:hAnsi="Arial" w:cs="Arial"/>
          <w:sz w:val="21"/>
          <w:szCs w:val="21"/>
          <w:lang w:eastAsia="pl-PL"/>
        </w:rPr>
        <w:t>Baron</w:t>
      </w:r>
    </w:p>
    <w:p w:rsidR="00C17B47" w:rsidRPr="00C66D38" w:rsidRDefault="00C17B47" w:rsidP="00EB0382">
      <w:pPr>
        <w:spacing w:after="60" w:line="0" w:lineRule="atLeast"/>
        <w:ind w:left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66D38">
        <w:rPr>
          <w:rFonts w:ascii="Arial" w:eastAsia="Times New Roman" w:hAnsi="Arial" w:cs="Arial"/>
          <w:sz w:val="21"/>
          <w:szCs w:val="21"/>
          <w:lang w:eastAsia="pl-PL"/>
        </w:rPr>
        <w:t>Dom Współpracy Polsko-Niemieckiej</w:t>
      </w:r>
    </w:p>
    <w:p w:rsidR="00C17B47" w:rsidRPr="00C66D38" w:rsidRDefault="00C17B47" w:rsidP="00EB0382">
      <w:pPr>
        <w:spacing w:after="60" w:line="0" w:lineRule="atLeast"/>
        <w:ind w:left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66D38">
        <w:rPr>
          <w:rFonts w:ascii="Arial" w:eastAsia="Times New Roman" w:hAnsi="Arial" w:cs="Arial"/>
          <w:sz w:val="21"/>
          <w:szCs w:val="21"/>
          <w:lang w:eastAsia="pl-PL"/>
        </w:rPr>
        <w:t>Ul. 1 Maja 13/2</w:t>
      </w:r>
    </w:p>
    <w:p w:rsidR="00C17B47" w:rsidRPr="00C66D38" w:rsidRDefault="00C17B47" w:rsidP="00EB0382">
      <w:pPr>
        <w:spacing w:after="60" w:line="0" w:lineRule="atLeast"/>
        <w:ind w:left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66D38">
        <w:rPr>
          <w:rFonts w:ascii="Arial" w:eastAsia="Times New Roman" w:hAnsi="Arial" w:cs="Arial"/>
          <w:sz w:val="21"/>
          <w:szCs w:val="21"/>
          <w:lang w:eastAsia="pl-PL"/>
        </w:rPr>
        <w:t>45-068 Opole/Poland</w:t>
      </w:r>
    </w:p>
    <w:p w:rsidR="00C17B47" w:rsidRPr="00C66D38" w:rsidRDefault="00C17B47" w:rsidP="00EB0382">
      <w:pPr>
        <w:spacing w:after="60" w:line="0" w:lineRule="atLeast"/>
        <w:ind w:left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66D38">
        <w:rPr>
          <w:rFonts w:ascii="Arial" w:eastAsia="Times New Roman" w:hAnsi="Arial" w:cs="Arial"/>
          <w:sz w:val="21"/>
          <w:szCs w:val="21"/>
          <w:lang w:eastAsia="pl-PL"/>
        </w:rPr>
        <w:t xml:space="preserve">Tel.: </w:t>
      </w:r>
      <w:r w:rsidR="006B51C1" w:rsidRPr="00C66D38">
        <w:rPr>
          <w:rFonts w:ascii="Arial" w:eastAsia="Times New Roman" w:hAnsi="Arial" w:cs="Arial"/>
          <w:sz w:val="21"/>
          <w:szCs w:val="21"/>
          <w:lang w:eastAsia="pl-PL"/>
        </w:rPr>
        <w:t>+48 77 402 51 05</w:t>
      </w:r>
    </w:p>
    <w:p w:rsidR="006B51C1" w:rsidRPr="00C66D38" w:rsidRDefault="006B51C1" w:rsidP="00EB0382">
      <w:pPr>
        <w:spacing w:after="60" w:line="0" w:lineRule="atLeast"/>
        <w:ind w:left="284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C66D38">
        <w:rPr>
          <w:rFonts w:ascii="Arial" w:eastAsia="Times New Roman" w:hAnsi="Arial" w:cs="Arial"/>
          <w:sz w:val="21"/>
          <w:szCs w:val="21"/>
          <w:lang w:val="de-DE" w:eastAsia="pl-PL"/>
        </w:rPr>
        <w:t>Fax +48 77 402 51 15</w:t>
      </w:r>
    </w:p>
    <w:p w:rsidR="00DE0D37" w:rsidRPr="00C66D38" w:rsidRDefault="00DE0D37" w:rsidP="00EB0382">
      <w:pPr>
        <w:spacing w:after="60" w:line="300" w:lineRule="atLeast"/>
        <w:jc w:val="both"/>
        <w:rPr>
          <w:rFonts w:ascii="Arial" w:eastAsia="Times New Roman" w:hAnsi="Arial" w:cs="Arial"/>
          <w:i/>
          <w:sz w:val="21"/>
          <w:szCs w:val="21"/>
          <w:lang w:val="de-DE" w:eastAsia="pl-PL"/>
        </w:rPr>
      </w:pPr>
    </w:p>
    <w:sectPr w:rsidR="00DE0D37" w:rsidRPr="00C66D38" w:rsidSect="00505233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C8" w:rsidRDefault="00AD2EC8" w:rsidP="00505233">
      <w:pPr>
        <w:rPr>
          <w:rFonts w:hint="eastAsia"/>
        </w:rPr>
      </w:pPr>
      <w:r>
        <w:separator/>
      </w:r>
    </w:p>
  </w:endnote>
  <w:endnote w:type="continuationSeparator" w:id="0">
    <w:p w:rsidR="00AD2EC8" w:rsidRDefault="00AD2EC8" w:rsidP="005052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507840"/>
      <w:docPartObj>
        <w:docPartGallery w:val="Page Numbers (Bottom of Page)"/>
        <w:docPartUnique/>
      </w:docPartObj>
    </w:sdtPr>
    <w:sdtEndPr/>
    <w:sdtContent>
      <w:p w:rsidR="00307726" w:rsidRDefault="00AD2EC8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3700E7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2574" w:rsidRDefault="004A257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C8" w:rsidRDefault="00AD2EC8" w:rsidP="00505233">
      <w:pPr>
        <w:rPr>
          <w:rFonts w:hint="eastAsia"/>
        </w:rPr>
      </w:pPr>
      <w:r w:rsidRPr="00505233">
        <w:rPr>
          <w:color w:val="000000"/>
        </w:rPr>
        <w:separator/>
      </w:r>
    </w:p>
  </w:footnote>
  <w:footnote w:type="continuationSeparator" w:id="0">
    <w:p w:rsidR="00AD2EC8" w:rsidRDefault="00AD2EC8" w:rsidP="005052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21B33"/>
    <w:multiLevelType w:val="hybridMultilevel"/>
    <w:tmpl w:val="572ED2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A6622"/>
    <w:multiLevelType w:val="hybridMultilevel"/>
    <w:tmpl w:val="09B024EA"/>
    <w:lvl w:ilvl="0" w:tplc="1804CB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15AA"/>
    <w:multiLevelType w:val="hybridMultilevel"/>
    <w:tmpl w:val="06B220FA"/>
    <w:lvl w:ilvl="0" w:tplc="0407000F">
      <w:start w:val="1"/>
      <w:numFmt w:val="decimal"/>
      <w:lvlText w:val="%1."/>
      <w:lvlJc w:val="left"/>
      <w:pPr>
        <w:ind w:left="763" w:hanging="360"/>
      </w:pPr>
    </w:lvl>
    <w:lvl w:ilvl="1" w:tplc="04070019" w:tentative="1">
      <w:start w:val="1"/>
      <w:numFmt w:val="lowerLetter"/>
      <w:lvlText w:val="%2."/>
      <w:lvlJc w:val="left"/>
      <w:pPr>
        <w:ind w:left="1483" w:hanging="360"/>
      </w:pPr>
    </w:lvl>
    <w:lvl w:ilvl="2" w:tplc="0407001B" w:tentative="1">
      <w:start w:val="1"/>
      <w:numFmt w:val="lowerRoman"/>
      <w:lvlText w:val="%3."/>
      <w:lvlJc w:val="right"/>
      <w:pPr>
        <w:ind w:left="2203" w:hanging="180"/>
      </w:pPr>
    </w:lvl>
    <w:lvl w:ilvl="3" w:tplc="0407000F" w:tentative="1">
      <w:start w:val="1"/>
      <w:numFmt w:val="decimal"/>
      <w:lvlText w:val="%4."/>
      <w:lvlJc w:val="left"/>
      <w:pPr>
        <w:ind w:left="2923" w:hanging="360"/>
      </w:pPr>
    </w:lvl>
    <w:lvl w:ilvl="4" w:tplc="04070019" w:tentative="1">
      <w:start w:val="1"/>
      <w:numFmt w:val="lowerLetter"/>
      <w:lvlText w:val="%5."/>
      <w:lvlJc w:val="left"/>
      <w:pPr>
        <w:ind w:left="3643" w:hanging="360"/>
      </w:pPr>
    </w:lvl>
    <w:lvl w:ilvl="5" w:tplc="0407001B" w:tentative="1">
      <w:start w:val="1"/>
      <w:numFmt w:val="lowerRoman"/>
      <w:lvlText w:val="%6."/>
      <w:lvlJc w:val="right"/>
      <w:pPr>
        <w:ind w:left="4363" w:hanging="180"/>
      </w:pPr>
    </w:lvl>
    <w:lvl w:ilvl="6" w:tplc="0407000F" w:tentative="1">
      <w:start w:val="1"/>
      <w:numFmt w:val="decimal"/>
      <w:lvlText w:val="%7."/>
      <w:lvlJc w:val="left"/>
      <w:pPr>
        <w:ind w:left="5083" w:hanging="360"/>
      </w:pPr>
    </w:lvl>
    <w:lvl w:ilvl="7" w:tplc="04070019" w:tentative="1">
      <w:start w:val="1"/>
      <w:numFmt w:val="lowerLetter"/>
      <w:lvlText w:val="%8."/>
      <w:lvlJc w:val="left"/>
      <w:pPr>
        <w:ind w:left="5803" w:hanging="360"/>
      </w:pPr>
    </w:lvl>
    <w:lvl w:ilvl="8" w:tplc="0407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6D86036F"/>
    <w:multiLevelType w:val="hybridMultilevel"/>
    <w:tmpl w:val="4C584706"/>
    <w:lvl w:ilvl="0" w:tplc="4134C4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B347D"/>
    <w:multiLevelType w:val="hybridMultilevel"/>
    <w:tmpl w:val="00C02BF2"/>
    <w:lvl w:ilvl="0" w:tplc="7B70E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A516C"/>
    <w:multiLevelType w:val="hybridMultilevel"/>
    <w:tmpl w:val="67E07AFE"/>
    <w:lvl w:ilvl="0" w:tplc="39362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233"/>
    <w:rsid w:val="000212AF"/>
    <w:rsid w:val="0004627E"/>
    <w:rsid w:val="00050BBB"/>
    <w:rsid w:val="00065EF3"/>
    <w:rsid w:val="00070C86"/>
    <w:rsid w:val="00072538"/>
    <w:rsid w:val="000831D9"/>
    <w:rsid w:val="0009412D"/>
    <w:rsid w:val="0009564B"/>
    <w:rsid w:val="00096914"/>
    <w:rsid w:val="00097A27"/>
    <w:rsid w:val="000A7955"/>
    <w:rsid w:val="000B2A66"/>
    <w:rsid w:val="00101013"/>
    <w:rsid w:val="00110396"/>
    <w:rsid w:val="00141FF6"/>
    <w:rsid w:val="001420FC"/>
    <w:rsid w:val="001525B4"/>
    <w:rsid w:val="001616C2"/>
    <w:rsid w:val="0017204C"/>
    <w:rsid w:val="001933BA"/>
    <w:rsid w:val="001A12D9"/>
    <w:rsid w:val="001C743E"/>
    <w:rsid w:val="001E759E"/>
    <w:rsid w:val="0020308D"/>
    <w:rsid w:val="00216A39"/>
    <w:rsid w:val="00217920"/>
    <w:rsid w:val="002269A6"/>
    <w:rsid w:val="00244168"/>
    <w:rsid w:val="00246220"/>
    <w:rsid w:val="00250A78"/>
    <w:rsid w:val="00280D8F"/>
    <w:rsid w:val="0028513D"/>
    <w:rsid w:val="002961EA"/>
    <w:rsid w:val="002972BA"/>
    <w:rsid w:val="002A0D4E"/>
    <w:rsid w:val="002A0F53"/>
    <w:rsid w:val="002C1B7D"/>
    <w:rsid w:val="002D72D7"/>
    <w:rsid w:val="002E3D14"/>
    <w:rsid w:val="002F34A7"/>
    <w:rsid w:val="00303407"/>
    <w:rsid w:val="0030635D"/>
    <w:rsid w:val="0030699D"/>
    <w:rsid w:val="00307726"/>
    <w:rsid w:val="003160E2"/>
    <w:rsid w:val="00323421"/>
    <w:rsid w:val="003275A6"/>
    <w:rsid w:val="00335C49"/>
    <w:rsid w:val="00345C06"/>
    <w:rsid w:val="00354A4A"/>
    <w:rsid w:val="00364948"/>
    <w:rsid w:val="003700E7"/>
    <w:rsid w:val="00373EB5"/>
    <w:rsid w:val="003865BF"/>
    <w:rsid w:val="003945FB"/>
    <w:rsid w:val="00395688"/>
    <w:rsid w:val="00397576"/>
    <w:rsid w:val="003B2320"/>
    <w:rsid w:val="003B2CC0"/>
    <w:rsid w:val="003B7C41"/>
    <w:rsid w:val="003D12C3"/>
    <w:rsid w:val="003E2EA3"/>
    <w:rsid w:val="003F675C"/>
    <w:rsid w:val="0040133B"/>
    <w:rsid w:val="00406963"/>
    <w:rsid w:val="00406964"/>
    <w:rsid w:val="004101DF"/>
    <w:rsid w:val="00412FED"/>
    <w:rsid w:val="0043096C"/>
    <w:rsid w:val="004323C7"/>
    <w:rsid w:val="00435CFB"/>
    <w:rsid w:val="004362CF"/>
    <w:rsid w:val="004829C5"/>
    <w:rsid w:val="004A0698"/>
    <w:rsid w:val="004A2574"/>
    <w:rsid w:val="004B63A8"/>
    <w:rsid w:val="004C05CE"/>
    <w:rsid w:val="004C3FE9"/>
    <w:rsid w:val="004C415B"/>
    <w:rsid w:val="004C5FF5"/>
    <w:rsid w:val="004C6304"/>
    <w:rsid w:val="004D068A"/>
    <w:rsid w:val="004E655E"/>
    <w:rsid w:val="004E69EF"/>
    <w:rsid w:val="00505233"/>
    <w:rsid w:val="00530F58"/>
    <w:rsid w:val="00533FAD"/>
    <w:rsid w:val="00534B27"/>
    <w:rsid w:val="0054522C"/>
    <w:rsid w:val="005607FA"/>
    <w:rsid w:val="005609F1"/>
    <w:rsid w:val="00565148"/>
    <w:rsid w:val="00566C40"/>
    <w:rsid w:val="00566DCE"/>
    <w:rsid w:val="005714F8"/>
    <w:rsid w:val="00574099"/>
    <w:rsid w:val="00592452"/>
    <w:rsid w:val="00592E7B"/>
    <w:rsid w:val="005B2EB3"/>
    <w:rsid w:val="005B41C3"/>
    <w:rsid w:val="005B6108"/>
    <w:rsid w:val="005C2F57"/>
    <w:rsid w:val="00602822"/>
    <w:rsid w:val="006046C0"/>
    <w:rsid w:val="00625055"/>
    <w:rsid w:val="00630E91"/>
    <w:rsid w:val="00637FF8"/>
    <w:rsid w:val="00644548"/>
    <w:rsid w:val="006570BE"/>
    <w:rsid w:val="00674DC5"/>
    <w:rsid w:val="00682563"/>
    <w:rsid w:val="006931C9"/>
    <w:rsid w:val="00697D21"/>
    <w:rsid w:val="00697FB3"/>
    <w:rsid w:val="006B5127"/>
    <w:rsid w:val="006B51C1"/>
    <w:rsid w:val="006D17EA"/>
    <w:rsid w:val="006E1705"/>
    <w:rsid w:val="006F1090"/>
    <w:rsid w:val="0070224D"/>
    <w:rsid w:val="00724162"/>
    <w:rsid w:val="00742346"/>
    <w:rsid w:val="0074240C"/>
    <w:rsid w:val="007953EC"/>
    <w:rsid w:val="007C58B2"/>
    <w:rsid w:val="007D324A"/>
    <w:rsid w:val="007D7D98"/>
    <w:rsid w:val="007E12BA"/>
    <w:rsid w:val="007F3784"/>
    <w:rsid w:val="007F4B2B"/>
    <w:rsid w:val="0080448F"/>
    <w:rsid w:val="0082245E"/>
    <w:rsid w:val="008363AF"/>
    <w:rsid w:val="008412F2"/>
    <w:rsid w:val="008526E3"/>
    <w:rsid w:val="008624FF"/>
    <w:rsid w:val="008749BE"/>
    <w:rsid w:val="008A57FF"/>
    <w:rsid w:val="008A6AF3"/>
    <w:rsid w:val="008B2C37"/>
    <w:rsid w:val="008B5FF4"/>
    <w:rsid w:val="008E04C4"/>
    <w:rsid w:val="008E20C9"/>
    <w:rsid w:val="008F09F1"/>
    <w:rsid w:val="008F2E9E"/>
    <w:rsid w:val="008F7AD1"/>
    <w:rsid w:val="00941B3E"/>
    <w:rsid w:val="0097584D"/>
    <w:rsid w:val="0098017C"/>
    <w:rsid w:val="009C3884"/>
    <w:rsid w:val="009E4F74"/>
    <w:rsid w:val="009E52C0"/>
    <w:rsid w:val="00A05539"/>
    <w:rsid w:val="00A06260"/>
    <w:rsid w:val="00A20524"/>
    <w:rsid w:val="00A47BF4"/>
    <w:rsid w:val="00A503EB"/>
    <w:rsid w:val="00A531EE"/>
    <w:rsid w:val="00A55204"/>
    <w:rsid w:val="00A67237"/>
    <w:rsid w:val="00A70BD6"/>
    <w:rsid w:val="00A832BC"/>
    <w:rsid w:val="00AA1BFB"/>
    <w:rsid w:val="00AA2977"/>
    <w:rsid w:val="00AD2EC8"/>
    <w:rsid w:val="00AD7DF4"/>
    <w:rsid w:val="00B14373"/>
    <w:rsid w:val="00B22B89"/>
    <w:rsid w:val="00B2575E"/>
    <w:rsid w:val="00B34086"/>
    <w:rsid w:val="00B62F9B"/>
    <w:rsid w:val="00B77FBA"/>
    <w:rsid w:val="00B87218"/>
    <w:rsid w:val="00B92D4D"/>
    <w:rsid w:val="00BA3DC6"/>
    <w:rsid w:val="00BB1E64"/>
    <w:rsid w:val="00BB790D"/>
    <w:rsid w:val="00BD21F3"/>
    <w:rsid w:val="00BE5198"/>
    <w:rsid w:val="00C007ED"/>
    <w:rsid w:val="00C041FF"/>
    <w:rsid w:val="00C11C14"/>
    <w:rsid w:val="00C17B47"/>
    <w:rsid w:val="00C20F08"/>
    <w:rsid w:val="00C47628"/>
    <w:rsid w:val="00C55E42"/>
    <w:rsid w:val="00C66D38"/>
    <w:rsid w:val="00C75F5C"/>
    <w:rsid w:val="00C83BF4"/>
    <w:rsid w:val="00CA3424"/>
    <w:rsid w:val="00CA3E39"/>
    <w:rsid w:val="00CB7383"/>
    <w:rsid w:val="00CC2F1B"/>
    <w:rsid w:val="00CC6B2E"/>
    <w:rsid w:val="00CD62D0"/>
    <w:rsid w:val="00CE687B"/>
    <w:rsid w:val="00CF79E7"/>
    <w:rsid w:val="00D00B0B"/>
    <w:rsid w:val="00D16EB6"/>
    <w:rsid w:val="00D34E0E"/>
    <w:rsid w:val="00D53F4D"/>
    <w:rsid w:val="00D55954"/>
    <w:rsid w:val="00D64DBF"/>
    <w:rsid w:val="00D81B62"/>
    <w:rsid w:val="00D94DBD"/>
    <w:rsid w:val="00DB6117"/>
    <w:rsid w:val="00DC048D"/>
    <w:rsid w:val="00DC1DD5"/>
    <w:rsid w:val="00DE0D37"/>
    <w:rsid w:val="00E12FDD"/>
    <w:rsid w:val="00E40549"/>
    <w:rsid w:val="00E43BF5"/>
    <w:rsid w:val="00E54D0C"/>
    <w:rsid w:val="00E74018"/>
    <w:rsid w:val="00EA475F"/>
    <w:rsid w:val="00EA5669"/>
    <w:rsid w:val="00EB0382"/>
    <w:rsid w:val="00EB0C42"/>
    <w:rsid w:val="00EB1A76"/>
    <w:rsid w:val="00EB7206"/>
    <w:rsid w:val="00ED0E44"/>
    <w:rsid w:val="00ED1292"/>
    <w:rsid w:val="00ED330B"/>
    <w:rsid w:val="00EE3C08"/>
    <w:rsid w:val="00F01062"/>
    <w:rsid w:val="00F0135D"/>
    <w:rsid w:val="00F123FB"/>
    <w:rsid w:val="00F31528"/>
    <w:rsid w:val="00F318D0"/>
    <w:rsid w:val="00F32ADF"/>
    <w:rsid w:val="00F4079A"/>
    <w:rsid w:val="00F561EB"/>
    <w:rsid w:val="00F5730F"/>
    <w:rsid w:val="00F64D92"/>
    <w:rsid w:val="00F64DE9"/>
    <w:rsid w:val="00F7222F"/>
    <w:rsid w:val="00F77D52"/>
    <w:rsid w:val="00F87C95"/>
    <w:rsid w:val="00F92D12"/>
    <w:rsid w:val="00F93D82"/>
    <w:rsid w:val="00F9665A"/>
    <w:rsid w:val="00FA11C9"/>
    <w:rsid w:val="00FC16F9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EC89B-362A-4A1B-A396-1F8AA881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233"/>
  </w:style>
  <w:style w:type="paragraph" w:customStyle="1" w:styleId="Heading">
    <w:name w:val="Heading"/>
    <w:basedOn w:val="Standard"/>
    <w:next w:val="Textbody"/>
    <w:rsid w:val="0050523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505233"/>
    <w:pPr>
      <w:spacing w:after="140" w:line="288" w:lineRule="auto"/>
    </w:pPr>
  </w:style>
  <w:style w:type="paragraph" w:styleId="Lista">
    <w:name w:val="List"/>
    <w:basedOn w:val="Textbody"/>
    <w:rsid w:val="00505233"/>
  </w:style>
  <w:style w:type="paragraph" w:customStyle="1" w:styleId="Legenda1">
    <w:name w:val="Legenda1"/>
    <w:basedOn w:val="Standard"/>
    <w:rsid w:val="005052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5233"/>
    <w:pPr>
      <w:suppressLineNumbers/>
    </w:pPr>
  </w:style>
  <w:style w:type="paragraph" w:styleId="Akapitzlist">
    <w:name w:val="List Paragraph"/>
    <w:basedOn w:val="Standard"/>
    <w:rsid w:val="00505233"/>
    <w:pPr>
      <w:spacing w:after="160"/>
      <w:ind w:left="720"/>
    </w:pPr>
  </w:style>
  <w:style w:type="character" w:styleId="Pogrubienie">
    <w:name w:val="Strong"/>
    <w:basedOn w:val="Domylnaczcionkaakapitu"/>
    <w:rsid w:val="0050523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17B4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17B47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17B4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7B47"/>
    <w:rPr>
      <w:szCs w:val="21"/>
    </w:rPr>
  </w:style>
  <w:style w:type="character" w:styleId="Hipercze">
    <w:name w:val="Hyperlink"/>
    <w:basedOn w:val="Domylnaczcionkaakapitu"/>
    <w:uiPriority w:val="99"/>
    <w:unhideWhenUsed/>
    <w:rsid w:val="00C17B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3F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wiencek@ha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AC976-8114-441D-AB05-7F873FB1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Ptok</dc:creator>
  <cp:lastModifiedBy>User_1</cp:lastModifiedBy>
  <cp:revision>2</cp:revision>
  <cp:lastPrinted>2015-03-19T11:12:00Z</cp:lastPrinted>
  <dcterms:created xsi:type="dcterms:W3CDTF">2015-03-20T13:02:00Z</dcterms:created>
  <dcterms:modified xsi:type="dcterms:W3CDTF">2015-03-20T13:02:00Z</dcterms:modified>
</cp:coreProperties>
</file>