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4D" w:rsidRDefault="00F91A06">
      <w:pPr>
        <w:spacing w:after="200" w:line="300" w:lineRule="auto"/>
        <w:jc w:val="both"/>
        <w:rPr>
          <w:rFonts w:ascii="Arial" w:hAnsi="Arial" w:cs="Arial"/>
          <w:b/>
          <w:sz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2171700</wp:posOffset>
            </wp:positionH>
            <wp:positionV relativeFrom="margin">
              <wp:posOffset>-114300</wp:posOffset>
            </wp:positionV>
            <wp:extent cx="1438275" cy="876300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404D">
        <w:rPr>
          <w:rFonts w:ascii="Arial" w:hAnsi="Arial" w:cs="Arial"/>
          <w:b/>
          <w:sz w:val="21"/>
        </w:rPr>
        <w:t xml:space="preserve">                                                     </w:t>
      </w:r>
      <w:r w:rsidR="0081404D">
        <w:rPr>
          <w:rFonts w:ascii="Arial" w:hAnsi="Arial" w:cs="Arial"/>
          <w:b/>
          <w:sz w:val="21"/>
        </w:rPr>
        <w:tab/>
        <w:t xml:space="preserve">    </w:t>
      </w:r>
    </w:p>
    <w:p w:rsidR="0081404D" w:rsidRDefault="0081404D">
      <w:pPr>
        <w:spacing w:after="200" w:line="300" w:lineRule="auto"/>
        <w:jc w:val="both"/>
        <w:rPr>
          <w:rFonts w:ascii="Arial" w:hAnsi="Arial" w:cs="Arial"/>
          <w:b/>
          <w:sz w:val="21"/>
        </w:rPr>
      </w:pPr>
    </w:p>
    <w:p w:rsidR="0081404D" w:rsidRDefault="0081404D" w:rsidP="005F7693">
      <w:pPr>
        <w:spacing w:after="200" w:line="300" w:lineRule="auto"/>
        <w:jc w:val="center"/>
        <w:rPr>
          <w:rFonts w:ascii="Arial" w:hAnsi="Arial" w:cs="Arial"/>
          <w:b/>
          <w:sz w:val="21"/>
        </w:rPr>
      </w:pPr>
    </w:p>
    <w:p w:rsidR="0081404D" w:rsidRPr="007F0473" w:rsidRDefault="0081404D" w:rsidP="005F7693">
      <w:pPr>
        <w:spacing w:after="200"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7F0473">
        <w:rPr>
          <w:rFonts w:ascii="Arial" w:hAnsi="Arial" w:cs="Arial"/>
          <w:b/>
          <w:sz w:val="24"/>
          <w:szCs w:val="24"/>
        </w:rPr>
        <w:t>PROGRAM</w:t>
      </w:r>
    </w:p>
    <w:p w:rsidR="0081404D" w:rsidRPr="009F1810" w:rsidRDefault="0081404D" w:rsidP="009F1810">
      <w:pPr>
        <w:spacing w:after="200" w:line="300" w:lineRule="auto"/>
        <w:jc w:val="center"/>
        <w:rPr>
          <w:rFonts w:ascii="Arial" w:hAnsi="Arial" w:cs="Arial"/>
          <w:sz w:val="21"/>
        </w:rPr>
      </w:pPr>
      <w:r w:rsidRPr="005F7693">
        <w:rPr>
          <w:rFonts w:ascii="Arial" w:hAnsi="Arial" w:cs="Arial"/>
          <w:sz w:val="21"/>
        </w:rPr>
        <w:t>(stan na 28.10.2014 r.)</w:t>
      </w:r>
    </w:p>
    <w:p w:rsidR="0081404D" w:rsidRDefault="0081404D" w:rsidP="005F7693">
      <w:pPr>
        <w:spacing w:after="200" w:line="300" w:lineRule="auto"/>
        <w:ind w:left="708"/>
        <w:jc w:val="both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 xml:space="preserve">     Szkolenie i seminarium: Gra symulacyjna. „Udzielmy głosu mniejszości</w:t>
      </w:r>
      <w:r>
        <w:rPr>
          <w:rFonts w:ascii="Arial" w:hAnsi="Arial" w:cs="Arial"/>
          <w:sz w:val="21"/>
        </w:rPr>
        <w:t>”</w:t>
      </w:r>
    </w:p>
    <w:p w:rsidR="0081404D" w:rsidRDefault="0081404D">
      <w:pPr>
        <w:spacing w:after="200" w:line="300" w:lineRule="auto"/>
        <w:ind w:left="2832"/>
        <w:jc w:val="both"/>
        <w:rPr>
          <w:rFonts w:ascii="Arial" w:hAnsi="Arial" w:cs="Arial"/>
          <w:b/>
          <w:sz w:val="21"/>
          <w:u w:val="single"/>
        </w:rPr>
      </w:pPr>
      <w:r>
        <w:rPr>
          <w:rFonts w:ascii="Arial" w:hAnsi="Arial" w:cs="Arial"/>
          <w:b/>
          <w:sz w:val="21"/>
        </w:rPr>
        <w:t xml:space="preserve">        </w:t>
      </w:r>
      <w:r>
        <w:rPr>
          <w:rFonts w:ascii="Arial" w:hAnsi="Arial" w:cs="Arial"/>
          <w:b/>
          <w:sz w:val="21"/>
          <w:u w:val="single"/>
        </w:rPr>
        <w:t xml:space="preserve">w dniu 20 listopada 2014 r. </w:t>
      </w:r>
    </w:p>
    <w:p w:rsidR="0081404D" w:rsidRDefault="0081404D">
      <w:pPr>
        <w:spacing w:after="200" w:line="300" w:lineRule="auto"/>
        <w:ind w:left="708"/>
        <w:jc w:val="both"/>
        <w:rPr>
          <w:rFonts w:ascii="Arial" w:hAnsi="Arial" w:cs="Arial"/>
          <w:b/>
          <w:sz w:val="21"/>
          <w:u w:val="single"/>
        </w:rPr>
      </w:pPr>
      <w:r>
        <w:rPr>
          <w:rFonts w:ascii="Arial" w:hAnsi="Arial" w:cs="Arial"/>
          <w:b/>
          <w:sz w:val="21"/>
          <w:u w:val="single"/>
        </w:rPr>
        <w:t xml:space="preserve">Miejsce </w:t>
      </w:r>
      <w:proofErr w:type="spellStart"/>
      <w:r>
        <w:rPr>
          <w:rFonts w:ascii="Arial" w:hAnsi="Arial" w:cs="Arial"/>
          <w:b/>
          <w:sz w:val="21"/>
          <w:u w:val="single"/>
        </w:rPr>
        <w:t>szkolenia</w:t>
      </w:r>
      <w:proofErr w:type="spellEnd"/>
      <w:r>
        <w:rPr>
          <w:rFonts w:ascii="Arial" w:hAnsi="Arial" w:cs="Arial"/>
          <w:b/>
          <w:sz w:val="21"/>
          <w:u w:val="single"/>
        </w:rPr>
        <w:t>: Dom Współpracy Polsko-Niemieckiej (ul. 1 Maja 13/2 Opole)</w:t>
      </w:r>
    </w:p>
    <w:p w:rsidR="0081404D" w:rsidRDefault="0081404D">
      <w:pPr>
        <w:spacing w:after="200" w:line="300" w:lineRule="auto"/>
        <w:ind w:left="2832"/>
        <w:jc w:val="both"/>
        <w:rPr>
          <w:rFonts w:ascii="Arial" w:hAnsi="Arial" w:cs="Arial"/>
          <w:b/>
          <w:sz w:val="21"/>
          <w:u w:val="single"/>
        </w:rPr>
      </w:pPr>
    </w:p>
    <w:p w:rsidR="0081404D" w:rsidRDefault="0081404D">
      <w:pPr>
        <w:spacing w:after="200" w:line="30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 xml:space="preserve">Moderacja </w:t>
      </w:r>
      <w:r>
        <w:rPr>
          <w:rFonts w:ascii="Arial" w:hAnsi="Arial" w:cs="Arial"/>
          <w:sz w:val="21"/>
        </w:rPr>
        <w:t xml:space="preserve">–              dr Alexander Burka, </w:t>
      </w:r>
      <w:proofErr w:type="spellStart"/>
      <w:r>
        <w:rPr>
          <w:rFonts w:ascii="Arial" w:hAnsi="Arial" w:cs="Arial"/>
          <w:sz w:val="21"/>
        </w:rPr>
        <w:t>CIVIC-</w:t>
      </w:r>
      <w:r>
        <w:rPr>
          <w:rFonts w:ascii="Arial" w:hAnsi="Arial" w:cs="Arial"/>
          <w:color w:val="222222"/>
          <w:sz w:val="21"/>
        </w:rPr>
        <w:t>Instytut</w:t>
      </w:r>
      <w:proofErr w:type="spellEnd"/>
      <w:r>
        <w:rPr>
          <w:rFonts w:ascii="Arial" w:hAnsi="Arial" w:cs="Arial"/>
          <w:color w:val="222222"/>
          <w:sz w:val="21"/>
        </w:rPr>
        <w:t xml:space="preserve"> Edukacji Międzynarodowej</w:t>
      </w:r>
    </w:p>
    <w:p w:rsidR="0081404D" w:rsidRDefault="0081404D">
      <w:pPr>
        <w:spacing w:after="200" w:line="300" w:lineRule="auto"/>
        <w:jc w:val="both"/>
        <w:rPr>
          <w:rFonts w:ascii="Arial" w:hAnsi="Arial" w:cs="Arial"/>
          <w:sz w:val="21"/>
        </w:rPr>
      </w:pPr>
    </w:p>
    <w:p w:rsidR="0081404D" w:rsidRDefault="0081404D">
      <w:pPr>
        <w:spacing w:after="200" w:line="30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11.00 – 11.15</w:t>
      </w:r>
      <w:r>
        <w:rPr>
          <w:rFonts w:ascii="Arial" w:hAnsi="Arial" w:cs="Arial"/>
          <w:sz w:val="21"/>
        </w:rPr>
        <w:tab/>
        <w:t xml:space="preserve">            Przyjazd, przywitanie, prezentacja programu </w:t>
      </w:r>
    </w:p>
    <w:p w:rsidR="0081404D" w:rsidRDefault="0081404D" w:rsidP="005F7693">
      <w:pPr>
        <w:spacing w:after="200" w:line="30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11.15 – 14.00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>Podstawy kształcenia politycznego,</w:t>
      </w:r>
    </w:p>
    <w:p w:rsidR="0081404D" w:rsidRDefault="0081404D" w:rsidP="009F1810">
      <w:pPr>
        <w:spacing w:after="200" w:line="300" w:lineRule="auto"/>
        <w:ind w:left="1416" w:firstLine="708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Wprowadzenie do dydaktyki gier symulacyjnych </w:t>
      </w:r>
    </w:p>
    <w:p w:rsidR="0081404D" w:rsidRDefault="0081404D">
      <w:pPr>
        <w:tabs>
          <w:tab w:val="left" w:pos="2127"/>
        </w:tabs>
        <w:spacing w:after="200" w:line="300" w:lineRule="auto"/>
        <w:jc w:val="both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>14.00 – 15.00             Obiad</w:t>
      </w:r>
    </w:p>
    <w:p w:rsidR="0081404D" w:rsidRDefault="0081404D">
      <w:pPr>
        <w:spacing w:after="200" w:line="30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15.00 – 17.00    </w:t>
      </w:r>
      <w:r w:rsidR="005D4452">
        <w:rPr>
          <w:rFonts w:ascii="Arial" w:hAnsi="Arial" w:cs="Arial"/>
          <w:sz w:val="21"/>
        </w:rPr>
        <w:t xml:space="preserve">         Metody prowadzenia szkoleń</w:t>
      </w:r>
      <w:r>
        <w:rPr>
          <w:rFonts w:ascii="Arial" w:hAnsi="Arial" w:cs="Arial"/>
          <w:sz w:val="21"/>
        </w:rPr>
        <w:t xml:space="preserve"> i seminariów</w:t>
      </w:r>
    </w:p>
    <w:p w:rsidR="0081404D" w:rsidRDefault="0081404D">
      <w:pPr>
        <w:spacing w:after="200" w:line="300" w:lineRule="auto"/>
        <w:jc w:val="both"/>
        <w:rPr>
          <w:rFonts w:ascii="Arial" w:hAnsi="Arial" w:cs="Arial"/>
          <w:color w:val="222222"/>
          <w:sz w:val="21"/>
        </w:rPr>
      </w:pPr>
      <w:r>
        <w:rPr>
          <w:rFonts w:ascii="Arial" w:hAnsi="Arial" w:cs="Arial"/>
          <w:sz w:val="21"/>
        </w:rPr>
        <w:t xml:space="preserve">                                   Uwagi dotyczące realizacji gier symulacyjnych</w:t>
      </w:r>
    </w:p>
    <w:p w:rsidR="0081404D" w:rsidRDefault="0081404D">
      <w:pPr>
        <w:spacing w:after="200" w:line="300" w:lineRule="auto"/>
        <w:jc w:val="both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>17.00 – 17.30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  <w:t>Przerwa na kawę</w:t>
      </w:r>
    </w:p>
    <w:p w:rsidR="0081404D" w:rsidRDefault="0081404D">
      <w:pPr>
        <w:tabs>
          <w:tab w:val="left" w:pos="2127"/>
        </w:tabs>
        <w:spacing w:after="200" w:line="30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17.30 – 19.15         </w:t>
      </w:r>
      <w:r>
        <w:rPr>
          <w:rFonts w:ascii="Arial" w:hAnsi="Arial" w:cs="Arial"/>
          <w:sz w:val="21"/>
        </w:rPr>
        <w:tab/>
        <w:t xml:space="preserve">Ćwiczenia moderacji, </w:t>
      </w:r>
    </w:p>
    <w:p w:rsidR="0081404D" w:rsidRDefault="0081404D">
      <w:pPr>
        <w:tabs>
          <w:tab w:val="left" w:pos="2127"/>
        </w:tabs>
        <w:spacing w:after="200" w:line="30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                             </w:t>
      </w:r>
      <w:r w:rsidR="000E5BC9">
        <w:rPr>
          <w:rFonts w:ascii="Arial" w:hAnsi="Arial" w:cs="Arial"/>
          <w:sz w:val="21"/>
        </w:rPr>
        <w:t xml:space="preserve">      Metody analizy treści merytorycznej</w:t>
      </w:r>
    </w:p>
    <w:p w:rsidR="0081404D" w:rsidRDefault="0081404D">
      <w:pPr>
        <w:tabs>
          <w:tab w:val="left" w:pos="2127"/>
        </w:tabs>
        <w:spacing w:after="200" w:line="30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19.15 – 19.30             Podsumowanie i zakończenie </w:t>
      </w:r>
      <w:proofErr w:type="spellStart"/>
      <w:r>
        <w:rPr>
          <w:rFonts w:ascii="Arial" w:hAnsi="Arial" w:cs="Arial"/>
          <w:sz w:val="21"/>
        </w:rPr>
        <w:t>szkolenia</w:t>
      </w:r>
      <w:proofErr w:type="spellEnd"/>
    </w:p>
    <w:p w:rsidR="0081404D" w:rsidRDefault="0081404D">
      <w:pPr>
        <w:spacing w:after="200" w:line="300" w:lineRule="auto"/>
        <w:jc w:val="both"/>
        <w:rPr>
          <w:rFonts w:ascii="Arial" w:hAnsi="Arial" w:cs="Arial"/>
          <w:b/>
          <w:sz w:val="21"/>
          <w:u w:val="single"/>
        </w:rPr>
      </w:pPr>
    </w:p>
    <w:p w:rsidR="0081404D" w:rsidRDefault="0081404D">
      <w:pPr>
        <w:spacing w:after="200" w:line="300" w:lineRule="auto"/>
        <w:jc w:val="center"/>
        <w:rPr>
          <w:rFonts w:ascii="Arial" w:hAnsi="Arial" w:cs="Arial"/>
          <w:b/>
          <w:sz w:val="21"/>
          <w:u w:val="single"/>
        </w:rPr>
      </w:pPr>
      <w:r>
        <w:rPr>
          <w:rFonts w:ascii="Arial" w:hAnsi="Arial" w:cs="Arial"/>
          <w:b/>
          <w:sz w:val="21"/>
          <w:u w:val="single"/>
        </w:rPr>
        <w:t xml:space="preserve">21-22 listopada 2014 r. </w:t>
      </w:r>
    </w:p>
    <w:p w:rsidR="0081404D" w:rsidRDefault="0081404D">
      <w:pPr>
        <w:spacing w:after="200" w:line="300" w:lineRule="auto"/>
        <w:jc w:val="center"/>
        <w:rPr>
          <w:rFonts w:ascii="Arial" w:hAnsi="Arial" w:cs="Arial"/>
          <w:sz w:val="21"/>
          <w:u w:val="single"/>
        </w:rPr>
      </w:pPr>
      <w:r>
        <w:rPr>
          <w:rFonts w:ascii="Arial" w:hAnsi="Arial" w:cs="Arial"/>
          <w:b/>
          <w:sz w:val="21"/>
          <w:u w:val="single"/>
        </w:rPr>
        <w:t xml:space="preserve">Seminarium - Gra symulacyjna: Hotel </w:t>
      </w:r>
      <w:proofErr w:type="spellStart"/>
      <w:r>
        <w:rPr>
          <w:rFonts w:ascii="Arial" w:hAnsi="Arial" w:cs="Arial"/>
          <w:b/>
          <w:sz w:val="21"/>
          <w:u w:val="single"/>
        </w:rPr>
        <w:t>Mercure</w:t>
      </w:r>
      <w:proofErr w:type="spellEnd"/>
      <w:r>
        <w:rPr>
          <w:rFonts w:ascii="Arial" w:hAnsi="Arial" w:cs="Arial"/>
          <w:b/>
          <w:sz w:val="21"/>
          <w:u w:val="single"/>
        </w:rPr>
        <w:t xml:space="preserve"> Opole  (ul. Krakowska 57)</w:t>
      </w:r>
    </w:p>
    <w:p w:rsidR="0081404D" w:rsidRDefault="0081404D" w:rsidP="009F1810">
      <w:pPr>
        <w:spacing w:after="200" w:line="300" w:lineRule="auto"/>
        <w:jc w:val="both"/>
        <w:rPr>
          <w:rFonts w:ascii="Arial" w:hAnsi="Arial" w:cs="Arial"/>
          <w:b/>
          <w:sz w:val="21"/>
        </w:rPr>
      </w:pPr>
    </w:p>
    <w:p w:rsidR="0081404D" w:rsidRPr="009F1810" w:rsidRDefault="0081404D" w:rsidP="009F1810">
      <w:pPr>
        <w:spacing w:after="200" w:line="300" w:lineRule="auto"/>
        <w:jc w:val="both"/>
        <w:rPr>
          <w:rFonts w:ascii="Arial" w:hAnsi="Arial" w:cs="Arial"/>
          <w:b/>
          <w:sz w:val="21"/>
        </w:rPr>
      </w:pPr>
      <w:r w:rsidRPr="009F1810">
        <w:rPr>
          <w:rFonts w:ascii="Arial" w:hAnsi="Arial" w:cs="Arial"/>
          <w:b/>
          <w:sz w:val="21"/>
        </w:rPr>
        <w:t>21 listopada 2014 r. (piątek)</w:t>
      </w:r>
    </w:p>
    <w:p w:rsidR="0081404D" w:rsidRPr="009F1810" w:rsidRDefault="0081404D" w:rsidP="009F1810">
      <w:pPr>
        <w:spacing w:after="200" w:line="300" w:lineRule="auto"/>
        <w:ind w:left="2124" w:hanging="2124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 xml:space="preserve">Moderacja </w:t>
      </w:r>
      <w:r>
        <w:rPr>
          <w:rFonts w:ascii="Arial" w:hAnsi="Arial" w:cs="Arial"/>
          <w:sz w:val="21"/>
        </w:rPr>
        <w:t xml:space="preserve">–           </w:t>
      </w:r>
      <w:r>
        <w:rPr>
          <w:rFonts w:ascii="Arial" w:hAnsi="Arial" w:cs="Arial"/>
          <w:sz w:val="21"/>
        </w:rPr>
        <w:tab/>
        <w:t xml:space="preserve">dr Alexander Burka i </w:t>
      </w:r>
      <w:proofErr w:type="spellStart"/>
      <w:r>
        <w:rPr>
          <w:rFonts w:ascii="Arial" w:hAnsi="Arial" w:cs="Arial"/>
          <w:sz w:val="21"/>
        </w:rPr>
        <w:t>Danijel</w:t>
      </w:r>
      <w:proofErr w:type="spellEnd"/>
      <w:r>
        <w:rPr>
          <w:rFonts w:ascii="Arial" w:hAnsi="Arial" w:cs="Arial"/>
          <w:sz w:val="21"/>
        </w:rPr>
        <w:t xml:space="preserve"> </w:t>
      </w:r>
      <w:proofErr w:type="spellStart"/>
      <w:r>
        <w:rPr>
          <w:rFonts w:ascii="Arial" w:hAnsi="Arial" w:cs="Arial"/>
          <w:sz w:val="21"/>
        </w:rPr>
        <w:t>Parić</w:t>
      </w:r>
      <w:proofErr w:type="spellEnd"/>
      <w:r>
        <w:rPr>
          <w:rFonts w:ascii="Arial" w:hAnsi="Arial" w:cs="Arial"/>
          <w:sz w:val="21"/>
        </w:rPr>
        <w:t xml:space="preserve"> M.A., </w:t>
      </w:r>
      <w:proofErr w:type="spellStart"/>
      <w:r>
        <w:rPr>
          <w:rFonts w:ascii="Arial" w:hAnsi="Arial" w:cs="Arial"/>
          <w:sz w:val="21"/>
        </w:rPr>
        <w:t>CIVIC-Instytut</w:t>
      </w:r>
      <w:proofErr w:type="spellEnd"/>
      <w:r>
        <w:rPr>
          <w:rFonts w:ascii="Arial" w:hAnsi="Arial" w:cs="Arial"/>
          <w:sz w:val="21"/>
        </w:rPr>
        <w:t xml:space="preserve"> Edukacji Międzynarodowej </w:t>
      </w:r>
    </w:p>
    <w:p w:rsidR="0081404D" w:rsidRDefault="0081404D">
      <w:pPr>
        <w:tabs>
          <w:tab w:val="left" w:pos="2127"/>
        </w:tabs>
        <w:spacing w:after="200" w:line="30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09.00 – 09.15</w:t>
      </w:r>
      <w:r>
        <w:rPr>
          <w:rFonts w:ascii="Arial" w:hAnsi="Arial" w:cs="Arial"/>
          <w:sz w:val="21"/>
        </w:rPr>
        <w:tab/>
        <w:t>Otwarcie seminarium gra symulacyjna</w:t>
      </w:r>
    </w:p>
    <w:p w:rsidR="0081404D" w:rsidRDefault="0081404D">
      <w:pPr>
        <w:tabs>
          <w:tab w:val="left" w:pos="2127"/>
        </w:tabs>
        <w:spacing w:after="200" w:line="30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09.15 – 10.30               Przedstawienie uczestników  </w:t>
      </w:r>
    </w:p>
    <w:p w:rsidR="0081404D" w:rsidRDefault="00F91A06">
      <w:pPr>
        <w:tabs>
          <w:tab w:val="left" w:pos="2127"/>
        </w:tabs>
        <w:spacing w:after="200" w:line="300" w:lineRule="auto"/>
        <w:jc w:val="both"/>
        <w:rPr>
          <w:rFonts w:ascii="Arial" w:hAnsi="Arial" w:cs="Arial"/>
          <w:sz w:val="2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121920</wp:posOffset>
            </wp:positionV>
            <wp:extent cx="2247900" cy="476250"/>
            <wp:effectExtent l="19050" t="0" r="0" b="0"/>
            <wp:wrapNone/>
            <wp:docPr id="8" name="Obraz 8" descr="Institut für Auslandsbeziehungen e.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titut für Auslandsbeziehungen e.V.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73660</wp:posOffset>
            </wp:positionV>
            <wp:extent cx="1061720" cy="752475"/>
            <wp:effectExtent l="19050" t="0" r="5080" b="0"/>
            <wp:wrapNone/>
            <wp:docPr id="4" name="Obraz 2" descr="C:\Documents and Settings\Tomek\Pulpit\civic - 3-8rg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Documents and Settings\Tomek\Pulpit\civic - 3-8rgb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04D" w:rsidRDefault="0081404D">
      <w:pPr>
        <w:tabs>
          <w:tab w:val="left" w:pos="2127"/>
        </w:tabs>
        <w:spacing w:after="200" w:line="300" w:lineRule="auto"/>
        <w:jc w:val="both"/>
        <w:rPr>
          <w:rFonts w:ascii="Arial" w:hAnsi="Arial" w:cs="Arial"/>
          <w:sz w:val="21"/>
        </w:rPr>
      </w:pPr>
    </w:p>
    <w:p w:rsidR="0081404D" w:rsidRDefault="0081404D">
      <w:pPr>
        <w:tabs>
          <w:tab w:val="left" w:pos="2127"/>
        </w:tabs>
        <w:spacing w:after="200" w:line="300" w:lineRule="auto"/>
        <w:jc w:val="both"/>
        <w:rPr>
          <w:rFonts w:ascii="Arial" w:hAnsi="Arial" w:cs="Arial"/>
          <w:sz w:val="21"/>
        </w:rPr>
      </w:pPr>
    </w:p>
    <w:p w:rsidR="005D4452" w:rsidRDefault="00F91A06">
      <w:pPr>
        <w:tabs>
          <w:tab w:val="left" w:pos="2127"/>
        </w:tabs>
        <w:spacing w:after="200" w:line="30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noProof/>
          <w:sz w:val="21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1957705</wp:posOffset>
            </wp:positionH>
            <wp:positionV relativeFrom="margin">
              <wp:posOffset>-9525</wp:posOffset>
            </wp:positionV>
            <wp:extent cx="1438275" cy="876300"/>
            <wp:effectExtent l="19050" t="0" r="9525" b="0"/>
            <wp:wrapNone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404D">
        <w:rPr>
          <w:rFonts w:ascii="Arial" w:hAnsi="Arial" w:cs="Arial"/>
          <w:sz w:val="21"/>
        </w:rPr>
        <w:t xml:space="preserve">                                 </w:t>
      </w:r>
    </w:p>
    <w:p w:rsidR="005D4452" w:rsidRDefault="005D4452">
      <w:pPr>
        <w:tabs>
          <w:tab w:val="left" w:pos="2127"/>
        </w:tabs>
        <w:spacing w:after="200" w:line="300" w:lineRule="auto"/>
        <w:jc w:val="both"/>
        <w:rPr>
          <w:rFonts w:ascii="Arial" w:hAnsi="Arial" w:cs="Arial"/>
          <w:sz w:val="21"/>
        </w:rPr>
      </w:pPr>
    </w:p>
    <w:p w:rsidR="005D4452" w:rsidRDefault="005D4452">
      <w:pPr>
        <w:tabs>
          <w:tab w:val="left" w:pos="2127"/>
        </w:tabs>
        <w:spacing w:after="200" w:line="300" w:lineRule="auto"/>
        <w:jc w:val="both"/>
        <w:rPr>
          <w:rFonts w:ascii="Arial" w:hAnsi="Arial" w:cs="Arial"/>
          <w:sz w:val="21"/>
        </w:rPr>
      </w:pPr>
    </w:p>
    <w:p w:rsidR="0081404D" w:rsidRDefault="005D4452">
      <w:pPr>
        <w:tabs>
          <w:tab w:val="left" w:pos="2127"/>
        </w:tabs>
        <w:spacing w:after="200" w:line="30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tab/>
      </w:r>
      <w:r w:rsidR="0081404D">
        <w:rPr>
          <w:rFonts w:ascii="Arial" w:hAnsi="Arial" w:cs="Arial"/>
          <w:sz w:val="21"/>
        </w:rPr>
        <w:t xml:space="preserve"> „Witamy serdecznie w miejscowości Pierniki Małe!“</w:t>
      </w:r>
    </w:p>
    <w:p w:rsidR="0081404D" w:rsidRDefault="0081404D">
      <w:pPr>
        <w:spacing w:after="200" w:line="300" w:lineRule="auto"/>
        <w:ind w:left="2124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Podstawy gier symulacyjnych</w:t>
      </w:r>
    </w:p>
    <w:p w:rsidR="0081404D" w:rsidRDefault="0081404D">
      <w:pPr>
        <w:tabs>
          <w:tab w:val="left" w:pos="1560"/>
          <w:tab w:val="left" w:pos="2127"/>
        </w:tabs>
        <w:spacing w:after="200" w:line="300" w:lineRule="auto"/>
        <w:jc w:val="both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 xml:space="preserve">10.30 – 11.00             Przerwa na kawę </w:t>
      </w:r>
    </w:p>
    <w:p w:rsidR="0081404D" w:rsidRDefault="0081404D">
      <w:pPr>
        <w:spacing w:after="200" w:line="30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11.00 – 13.30</w:t>
      </w:r>
      <w:r>
        <w:rPr>
          <w:rFonts w:ascii="Arial" w:hAnsi="Arial" w:cs="Arial"/>
          <w:sz w:val="21"/>
        </w:rPr>
        <w:tab/>
        <w:t xml:space="preserve">          Przydzielenie ról oraz zapoznanie się z rolą</w:t>
      </w:r>
    </w:p>
    <w:p w:rsidR="0081404D" w:rsidRDefault="0081404D">
      <w:pPr>
        <w:spacing w:after="200" w:line="30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                                   Wyjaśnienie zadanych pytań </w:t>
      </w:r>
    </w:p>
    <w:p w:rsidR="0081404D" w:rsidRDefault="0081404D">
      <w:pPr>
        <w:spacing w:after="200" w:line="300" w:lineRule="auto"/>
        <w:jc w:val="both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>13.30 – 14.30              Obiad</w:t>
      </w:r>
    </w:p>
    <w:p w:rsidR="0081404D" w:rsidRDefault="0081404D" w:rsidP="007F0473">
      <w:pPr>
        <w:tabs>
          <w:tab w:val="left" w:pos="1980"/>
          <w:tab w:val="left" w:pos="2160"/>
        </w:tabs>
        <w:spacing w:after="200" w:line="30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14.30 – 16.00 </w:t>
      </w:r>
      <w:r>
        <w:rPr>
          <w:rFonts w:ascii="Arial" w:hAnsi="Arial" w:cs="Arial"/>
          <w:sz w:val="21"/>
        </w:rPr>
        <w:tab/>
        <w:t xml:space="preserve">  Konstytuowanie gier symulacyjnych</w:t>
      </w:r>
    </w:p>
    <w:p w:rsidR="0081404D" w:rsidRDefault="0081404D">
      <w:pPr>
        <w:tabs>
          <w:tab w:val="left" w:pos="2127"/>
        </w:tabs>
        <w:spacing w:after="200" w:line="30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                                   Przemówienie inauguracyjne rady miasta</w:t>
      </w:r>
    </w:p>
    <w:p w:rsidR="0081404D" w:rsidRDefault="0081404D">
      <w:pPr>
        <w:spacing w:after="200" w:line="300" w:lineRule="auto"/>
        <w:jc w:val="both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>16.00 – 16.30</w:t>
      </w:r>
      <w:r>
        <w:rPr>
          <w:rFonts w:ascii="Arial" w:hAnsi="Arial" w:cs="Arial"/>
          <w:b/>
          <w:sz w:val="21"/>
        </w:rPr>
        <w:tab/>
        <w:t xml:space="preserve">           Przerwa na kawę</w:t>
      </w:r>
    </w:p>
    <w:p w:rsidR="0081404D" w:rsidRDefault="0081404D">
      <w:pPr>
        <w:spacing w:after="200" w:line="30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16.30 – 18.30             Pierwsze spotkanie grupy graczy</w:t>
      </w:r>
    </w:p>
    <w:p w:rsidR="0081404D" w:rsidRDefault="0081404D">
      <w:pPr>
        <w:spacing w:after="200" w:line="300" w:lineRule="auto"/>
        <w:jc w:val="both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>18.30 – 19.30             Kolacja</w:t>
      </w:r>
    </w:p>
    <w:p w:rsidR="0081404D" w:rsidRDefault="0081404D">
      <w:pPr>
        <w:spacing w:after="200" w:line="30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19.30 – 21.00</w:t>
      </w:r>
      <w:r>
        <w:rPr>
          <w:rFonts w:ascii="Arial" w:hAnsi="Arial" w:cs="Arial"/>
          <w:sz w:val="21"/>
        </w:rPr>
        <w:tab/>
        <w:t xml:space="preserve">           Program wieczorny</w:t>
      </w:r>
    </w:p>
    <w:p w:rsidR="0081404D" w:rsidRDefault="0081404D">
      <w:pPr>
        <w:spacing w:after="200" w:line="300" w:lineRule="auto"/>
        <w:jc w:val="both"/>
        <w:rPr>
          <w:rFonts w:ascii="Arial" w:hAnsi="Arial" w:cs="Arial"/>
          <w:b/>
          <w:sz w:val="21"/>
          <w:u w:val="single"/>
        </w:rPr>
      </w:pPr>
    </w:p>
    <w:p w:rsidR="0081404D" w:rsidRPr="007F0473" w:rsidRDefault="0081404D">
      <w:pPr>
        <w:spacing w:after="200" w:line="300" w:lineRule="auto"/>
        <w:jc w:val="both"/>
        <w:rPr>
          <w:rFonts w:ascii="Arial" w:hAnsi="Arial" w:cs="Arial"/>
          <w:b/>
          <w:sz w:val="21"/>
        </w:rPr>
      </w:pPr>
      <w:r w:rsidRPr="007F0473">
        <w:rPr>
          <w:rFonts w:ascii="Arial" w:hAnsi="Arial" w:cs="Arial"/>
          <w:b/>
          <w:sz w:val="21"/>
        </w:rPr>
        <w:t>22 listopada (sobota)</w:t>
      </w:r>
    </w:p>
    <w:p w:rsidR="00E87719" w:rsidRDefault="0081404D">
      <w:pPr>
        <w:spacing w:after="200" w:line="300" w:lineRule="auto"/>
        <w:jc w:val="both"/>
        <w:rPr>
          <w:rFonts w:ascii="Arial" w:hAnsi="Arial" w:cs="Arial"/>
          <w:sz w:val="21"/>
        </w:rPr>
      </w:pPr>
      <w:r w:rsidRPr="007F0473">
        <w:rPr>
          <w:rFonts w:ascii="Arial" w:hAnsi="Arial" w:cs="Arial"/>
          <w:b/>
          <w:sz w:val="21"/>
        </w:rPr>
        <w:t xml:space="preserve">Moderacja </w:t>
      </w:r>
      <w:r>
        <w:rPr>
          <w:rFonts w:ascii="Arial" w:hAnsi="Arial" w:cs="Arial"/>
          <w:sz w:val="21"/>
        </w:rPr>
        <w:t xml:space="preserve">–  </w:t>
      </w:r>
      <w:r w:rsidR="00E87719">
        <w:rPr>
          <w:rFonts w:ascii="Arial" w:hAnsi="Arial" w:cs="Arial"/>
          <w:sz w:val="21"/>
        </w:rPr>
        <w:tab/>
      </w:r>
      <w:r w:rsidR="00E87719">
        <w:rPr>
          <w:rFonts w:ascii="Arial" w:hAnsi="Arial" w:cs="Arial"/>
          <w:sz w:val="21"/>
        </w:rPr>
        <w:tab/>
      </w:r>
      <w:r w:rsidRPr="007F0473">
        <w:rPr>
          <w:rFonts w:ascii="Arial" w:hAnsi="Arial" w:cs="Arial"/>
          <w:sz w:val="21"/>
        </w:rPr>
        <w:t xml:space="preserve">dr Alexander Burka i </w:t>
      </w:r>
      <w:proofErr w:type="spellStart"/>
      <w:r w:rsidRPr="007F0473">
        <w:rPr>
          <w:rFonts w:ascii="Arial" w:hAnsi="Arial" w:cs="Arial"/>
          <w:sz w:val="21"/>
        </w:rPr>
        <w:t>Danijel</w:t>
      </w:r>
      <w:proofErr w:type="spellEnd"/>
      <w:r w:rsidRPr="007F0473">
        <w:rPr>
          <w:rFonts w:ascii="Arial" w:hAnsi="Arial" w:cs="Arial"/>
          <w:sz w:val="21"/>
        </w:rPr>
        <w:t xml:space="preserve"> </w:t>
      </w:r>
      <w:proofErr w:type="spellStart"/>
      <w:r w:rsidRPr="007F0473">
        <w:rPr>
          <w:rFonts w:ascii="Arial" w:hAnsi="Arial" w:cs="Arial"/>
          <w:sz w:val="21"/>
        </w:rPr>
        <w:t>Parić</w:t>
      </w:r>
      <w:proofErr w:type="spellEnd"/>
      <w:r w:rsidRPr="007F0473">
        <w:rPr>
          <w:rFonts w:ascii="Arial" w:hAnsi="Arial" w:cs="Arial"/>
          <w:sz w:val="21"/>
        </w:rPr>
        <w:t xml:space="preserve"> M.A., </w:t>
      </w:r>
      <w:r>
        <w:rPr>
          <w:rFonts w:ascii="Arial" w:hAnsi="Arial" w:cs="Arial"/>
          <w:sz w:val="21"/>
        </w:rPr>
        <w:t>CIVIC-</w:t>
      </w:r>
      <w:r w:rsidR="00E87719"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t xml:space="preserve">Instytut Edukacji  </w:t>
      </w:r>
    </w:p>
    <w:p w:rsidR="0081404D" w:rsidRPr="007F0473" w:rsidRDefault="0081404D" w:rsidP="00E87719">
      <w:pPr>
        <w:tabs>
          <w:tab w:val="left" w:pos="2265"/>
        </w:tabs>
        <w:spacing w:after="200" w:line="30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                   </w:t>
      </w:r>
      <w:r w:rsidR="00E87719">
        <w:rPr>
          <w:rFonts w:ascii="Arial" w:hAnsi="Arial" w:cs="Arial"/>
          <w:sz w:val="21"/>
        </w:rPr>
        <w:t xml:space="preserve">                Międzynarodowej</w:t>
      </w:r>
    </w:p>
    <w:p w:rsidR="0081404D" w:rsidRDefault="0081404D">
      <w:pPr>
        <w:spacing w:after="200" w:line="300" w:lineRule="auto"/>
        <w:jc w:val="both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>7.00 – 8.30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  <w:t>Śniadanie</w:t>
      </w:r>
    </w:p>
    <w:p w:rsidR="0081404D" w:rsidRDefault="0081404D">
      <w:pPr>
        <w:spacing w:after="200" w:line="30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09.00 – 11.00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>Dyskusja w grupach graczy</w:t>
      </w:r>
    </w:p>
    <w:p w:rsidR="0081404D" w:rsidRDefault="0081404D">
      <w:pPr>
        <w:spacing w:after="200" w:line="300" w:lineRule="auto"/>
        <w:jc w:val="both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>11.00 – 11.30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  <w:t>Przerwa na kawę</w:t>
      </w:r>
    </w:p>
    <w:p w:rsidR="0081404D" w:rsidRDefault="0081404D">
      <w:pPr>
        <w:spacing w:after="200" w:line="30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11.30 – 13.30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>Opracowanie strategii i przetestować realizację</w:t>
      </w:r>
    </w:p>
    <w:p w:rsidR="0081404D" w:rsidRDefault="0081404D">
      <w:pPr>
        <w:spacing w:after="200" w:line="300" w:lineRule="auto"/>
        <w:jc w:val="both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>13.30 – 14.30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  <w:t>Obiad</w:t>
      </w:r>
    </w:p>
    <w:p w:rsidR="0081404D" w:rsidRDefault="0081404D">
      <w:pPr>
        <w:spacing w:after="200" w:line="30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color w:val="000000"/>
          <w:sz w:val="21"/>
        </w:rPr>
        <w:t>14.30 – 16.00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 xml:space="preserve">Dyskusja podsumowująca w grupach graczy </w:t>
      </w:r>
    </w:p>
    <w:p w:rsidR="0081404D" w:rsidRDefault="0081404D">
      <w:pPr>
        <w:spacing w:after="200" w:line="300" w:lineRule="auto"/>
        <w:ind w:left="2124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Wpływ na decyzje – lobbing mniejszość niemiecką</w:t>
      </w:r>
    </w:p>
    <w:p w:rsidR="0081404D" w:rsidRDefault="0081404D">
      <w:pPr>
        <w:spacing w:after="200" w:line="300" w:lineRule="auto"/>
        <w:ind w:left="1416" w:firstLine="708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Podejmowanie decyzji w Radzie Miasta</w:t>
      </w:r>
    </w:p>
    <w:p w:rsidR="0081404D" w:rsidRDefault="0081404D">
      <w:pPr>
        <w:tabs>
          <w:tab w:val="left" w:pos="2127"/>
        </w:tabs>
        <w:spacing w:after="200" w:line="300" w:lineRule="auto"/>
        <w:jc w:val="both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>16.00 -  17.00</w:t>
      </w:r>
      <w:r>
        <w:rPr>
          <w:rFonts w:ascii="Arial" w:hAnsi="Arial" w:cs="Arial"/>
          <w:b/>
          <w:sz w:val="21"/>
        </w:rPr>
        <w:tab/>
        <w:t>przerwa na kawę</w:t>
      </w:r>
    </w:p>
    <w:p w:rsidR="0081404D" w:rsidRDefault="0081404D">
      <w:pPr>
        <w:spacing w:after="200" w:line="300" w:lineRule="auto"/>
        <w:ind w:left="2120" w:hanging="2120"/>
        <w:jc w:val="both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ab/>
        <w:t>Przejście do Urzędu Marszałkowskiego Województwa Opolskiego</w:t>
      </w:r>
    </w:p>
    <w:p w:rsidR="0081404D" w:rsidRDefault="0081404D">
      <w:pPr>
        <w:spacing w:after="200" w:line="30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17.00 – 19.00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>Zakończenie, analiza</w:t>
      </w:r>
    </w:p>
    <w:p w:rsidR="0081404D" w:rsidRDefault="00F91A06" w:rsidP="007F0473">
      <w:pPr>
        <w:spacing w:after="200" w:line="300" w:lineRule="auto"/>
        <w:ind w:left="1416" w:firstLine="708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noProof/>
          <w:sz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116840</wp:posOffset>
            </wp:positionV>
            <wp:extent cx="924560" cy="821690"/>
            <wp:effectExtent l="19050" t="0" r="8890" b="0"/>
            <wp:wrapNone/>
            <wp:docPr id="5" name="Obraz 2" descr="C:\Documents and Settings\Tomek\Pulpit\civic - 3-8rg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Documents and Settings\Tomek\Pulpit\civic - 3-8rgb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231140</wp:posOffset>
            </wp:positionV>
            <wp:extent cx="2247900" cy="476250"/>
            <wp:effectExtent l="19050" t="0" r="0" b="0"/>
            <wp:wrapNone/>
            <wp:docPr id="9" name="Obraz 9" descr="Institut für Auslandsbeziehungen e.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stitut für Auslandsbeziehungen e.V.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04D">
        <w:rPr>
          <w:rFonts w:ascii="Arial" w:hAnsi="Arial" w:cs="Arial"/>
          <w:sz w:val="21"/>
        </w:rPr>
        <w:t>Porównanie wyników z rzeczywistością i możliwości wdrażania wiedzy.</w:t>
      </w:r>
    </w:p>
    <w:p w:rsidR="005D4452" w:rsidRDefault="005D4452">
      <w:pPr>
        <w:spacing w:after="200" w:line="300" w:lineRule="auto"/>
        <w:jc w:val="both"/>
        <w:rPr>
          <w:rFonts w:ascii="Arial" w:hAnsi="Arial" w:cs="Arial"/>
          <w:sz w:val="21"/>
        </w:rPr>
      </w:pPr>
    </w:p>
    <w:sectPr w:rsidR="005D4452" w:rsidSect="007F0473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5B00"/>
    <w:rsid w:val="000E5BC9"/>
    <w:rsid w:val="000F07D6"/>
    <w:rsid w:val="003C3B0E"/>
    <w:rsid w:val="004C1CF1"/>
    <w:rsid w:val="005D4452"/>
    <w:rsid w:val="005F5D5E"/>
    <w:rsid w:val="005F7693"/>
    <w:rsid w:val="00723B47"/>
    <w:rsid w:val="00747E0A"/>
    <w:rsid w:val="007F0473"/>
    <w:rsid w:val="00813E3E"/>
    <w:rsid w:val="0081404D"/>
    <w:rsid w:val="00925ACE"/>
    <w:rsid w:val="009D5B00"/>
    <w:rsid w:val="009F1810"/>
    <w:rsid w:val="00C15AAB"/>
    <w:rsid w:val="00E12E98"/>
    <w:rsid w:val="00E87719"/>
    <w:rsid w:val="00F9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www.ifa.de/typo3conf/ext/lw_ifa_basis/res/images/ifa-logo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21B17-66C0-4500-A17A-490D9A2C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Tomek</dc:creator>
  <cp:keywords/>
  <dc:description/>
  <cp:lastModifiedBy>Tomek</cp:lastModifiedBy>
  <cp:revision>4</cp:revision>
  <cp:lastPrinted>2014-10-29T08:16:00Z</cp:lastPrinted>
  <dcterms:created xsi:type="dcterms:W3CDTF">2014-10-29T08:57:00Z</dcterms:created>
  <dcterms:modified xsi:type="dcterms:W3CDTF">2014-10-31T07:50:00Z</dcterms:modified>
</cp:coreProperties>
</file>