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80" w:rsidRDefault="008A2780" w:rsidP="008A2780">
      <w:pPr>
        <w:spacing w:line="300" w:lineRule="atLeast"/>
        <w:rPr>
          <w:noProof/>
          <w:lang w:eastAsia="pl-PL"/>
        </w:rPr>
      </w:pPr>
    </w:p>
    <w:p w:rsidR="008A2780" w:rsidRPr="00F33BA5" w:rsidRDefault="008A2780" w:rsidP="008A2780">
      <w:pPr>
        <w:spacing w:line="300" w:lineRule="atLeast"/>
        <w:jc w:val="center"/>
      </w:pPr>
      <w:r w:rsidRPr="007674C0">
        <w:rPr>
          <w:noProof/>
          <w:lang w:eastAsia="pl-PL"/>
        </w:rPr>
        <w:drawing>
          <wp:inline distT="0" distB="0" distL="0" distR="0" wp14:anchorId="64A4115D" wp14:editId="053B1918">
            <wp:extent cx="2235199" cy="1005840"/>
            <wp:effectExtent l="0" t="0" r="0" b="3810"/>
            <wp:docPr id="1" name="Obraz 1" descr="bilingua logo kolor PL i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ingua logo kolor PL i 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79" cy="101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80" w:rsidRDefault="00C922AF" w:rsidP="008A2780">
      <w:pPr>
        <w:spacing w:line="300" w:lineRule="atLeas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„</w:t>
      </w:r>
      <w:proofErr w:type="spellStart"/>
      <w:r w:rsidR="008A2780">
        <w:rPr>
          <w:rFonts w:cs="Arial"/>
          <w:b/>
          <w:bCs/>
          <w:sz w:val="28"/>
          <w:szCs w:val="28"/>
        </w:rPr>
        <w:t>Bilingua</w:t>
      </w:r>
      <w:proofErr w:type="spellEnd"/>
      <w:r w:rsidR="008A2780">
        <w:rPr>
          <w:rFonts w:cs="Arial"/>
          <w:b/>
          <w:bCs/>
          <w:sz w:val="28"/>
          <w:szCs w:val="28"/>
        </w:rPr>
        <w:t xml:space="preserve"> – łatwiej z niemieckim!</w:t>
      </w:r>
    </w:p>
    <w:p w:rsidR="008A2780" w:rsidRPr="008A2780" w:rsidRDefault="008A2780" w:rsidP="008A2780">
      <w:pPr>
        <w:spacing w:line="300" w:lineRule="atLeast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Dwa języki, wiele możliwości</w:t>
      </w:r>
      <w:r w:rsidR="00C922AF">
        <w:rPr>
          <w:rFonts w:cs="Arial"/>
          <w:b/>
          <w:bCs/>
          <w:sz w:val="28"/>
          <w:szCs w:val="28"/>
        </w:rPr>
        <w:t>”</w:t>
      </w:r>
    </w:p>
    <w:p w:rsidR="008A2780" w:rsidRPr="00BD207E" w:rsidRDefault="008A2780" w:rsidP="008A2780">
      <w:pPr>
        <w:spacing w:line="300" w:lineRule="atLeast"/>
        <w:jc w:val="center"/>
        <w:rPr>
          <w:rFonts w:cs="Arial"/>
          <w:b/>
          <w:bCs/>
          <w:szCs w:val="21"/>
        </w:rPr>
      </w:pPr>
    </w:p>
    <w:p w:rsidR="008A2780" w:rsidRPr="003E1CC6" w:rsidRDefault="008A2780" w:rsidP="008A2780">
      <w:pPr>
        <w:spacing w:line="300" w:lineRule="atLeast"/>
        <w:jc w:val="center"/>
        <w:rPr>
          <w:rFonts w:cs="Arial"/>
          <w:szCs w:val="21"/>
        </w:rPr>
      </w:pPr>
      <w:r w:rsidRPr="003E1CC6">
        <w:rPr>
          <w:rFonts w:cs="Arial"/>
          <w:b/>
          <w:bCs/>
          <w:szCs w:val="21"/>
        </w:rPr>
        <w:t>Termin:</w:t>
      </w:r>
      <w:r w:rsidRPr="003E1CC6">
        <w:rPr>
          <w:rFonts w:cs="Arial"/>
          <w:bCs/>
          <w:szCs w:val="21"/>
        </w:rPr>
        <w:t xml:space="preserve"> </w:t>
      </w:r>
      <w:r>
        <w:rPr>
          <w:rFonts w:cs="Arial"/>
          <w:szCs w:val="21"/>
        </w:rPr>
        <w:t>2 czerwca 2019 r. (niedziela), godz. 13.0</w:t>
      </w:r>
      <w:r w:rsidRPr="003E1CC6">
        <w:rPr>
          <w:rFonts w:cs="Arial"/>
          <w:szCs w:val="21"/>
        </w:rPr>
        <w:t>0</w:t>
      </w:r>
    </w:p>
    <w:p w:rsidR="008A2780" w:rsidRDefault="008A2780" w:rsidP="008A2780">
      <w:pPr>
        <w:spacing w:line="300" w:lineRule="atLeast"/>
        <w:jc w:val="center"/>
        <w:rPr>
          <w:rFonts w:cs="Arial"/>
          <w:b/>
          <w:szCs w:val="21"/>
        </w:rPr>
      </w:pPr>
      <w:r w:rsidRPr="00E23A9E">
        <w:rPr>
          <w:rFonts w:cs="Arial"/>
          <w:b/>
          <w:szCs w:val="21"/>
        </w:rPr>
        <w:t>Miejsce</w:t>
      </w:r>
      <w:r>
        <w:rPr>
          <w:rStyle w:val="w8qarf"/>
        </w:rPr>
        <w:t xml:space="preserve">: </w:t>
      </w:r>
      <w:r>
        <w:rPr>
          <w:rStyle w:val="lrzxr"/>
        </w:rPr>
        <w:t>OMEGA Hotel, 10-802 Olsztyn,</w:t>
      </w:r>
      <w:r w:rsidRPr="00552998">
        <w:rPr>
          <w:rStyle w:val="lrzxr"/>
        </w:rPr>
        <w:t xml:space="preserve"> </w:t>
      </w:r>
      <w:r>
        <w:rPr>
          <w:rFonts w:cs="Arial"/>
          <w:szCs w:val="21"/>
        </w:rPr>
        <w:t>ul. Sielska 4A</w:t>
      </w:r>
    </w:p>
    <w:p w:rsidR="008A2780" w:rsidRPr="00E23A9E" w:rsidRDefault="008A2780" w:rsidP="008A2780">
      <w:pPr>
        <w:spacing w:line="300" w:lineRule="atLeast"/>
        <w:jc w:val="center"/>
        <w:rPr>
          <w:rFonts w:cs="Arial"/>
          <w:b/>
          <w:szCs w:val="21"/>
        </w:rPr>
      </w:pPr>
    </w:p>
    <w:p w:rsidR="008A2780" w:rsidRPr="00B653C8" w:rsidRDefault="008A2780" w:rsidP="00B653C8">
      <w:pPr>
        <w:spacing w:after="240" w:line="300" w:lineRule="atLeast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8D5066">
        <w:rPr>
          <w:rFonts w:cs="Arial"/>
          <w:b/>
          <w:sz w:val="24"/>
          <w:szCs w:val="24"/>
        </w:rPr>
        <w:t xml:space="preserve">rogram </w:t>
      </w:r>
    </w:p>
    <w:p w:rsidR="008A2780" w:rsidRPr="00C64587" w:rsidRDefault="008A2780" w:rsidP="008A2780">
      <w:pPr>
        <w:spacing w:line="300" w:lineRule="atLeast"/>
        <w:ind w:left="1410" w:hanging="1410"/>
        <w:jc w:val="both"/>
        <w:rPr>
          <w:rFonts w:cs="Arial"/>
          <w:b/>
          <w:bCs/>
          <w:szCs w:val="21"/>
        </w:rPr>
      </w:pPr>
      <w:r>
        <w:rPr>
          <w:rFonts w:cs="Arial"/>
          <w:bCs/>
          <w:szCs w:val="21"/>
        </w:rPr>
        <w:t>13.00-13.30</w:t>
      </w:r>
      <w:r>
        <w:rPr>
          <w:rFonts w:cs="Arial"/>
          <w:bCs/>
          <w:szCs w:val="21"/>
        </w:rPr>
        <w:tab/>
      </w:r>
      <w:r w:rsidRPr="00C64587">
        <w:rPr>
          <w:rFonts w:cs="Arial"/>
          <w:b/>
          <w:bCs/>
          <w:szCs w:val="21"/>
        </w:rPr>
        <w:t>Rejestracja uczestników</w:t>
      </w:r>
    </w:p>
    <w:p w:rsidR="008A2780" w:rsidRPr="00332676" w:rsidRDefault="008A2780" w:rsidP="008A2780">
      <w:pPr>
        <w:spacing w:line="300" w:lineRule="atLeast"/>
        <w:ind w:left="1410" w:hanging="1410"/>
        <w:jc w:val="both"/>
        <w:rPr>
          <w:rFonts w:cs="Arial"/>
          <w:bCs/>
          <w:i/>
          <w:szCs w:val="21"/>
        </w:rPr>
      </w:pPr>
      <w:r w:rsidRPr="00C64587">
        <w:rPr>
          <w:rFonts w:cs="Arial"/>
          <w:b/>
          <w:bCs/>
          <w:szCs w:val="21"/>
        </w:rPr>
        <w:tab/>
      </w:r>
      <w:r>
        <w:rPr>
          <w:rFonts w:cs="Arial"/>
          <w:bCs/>
          <w:i/>
          <w:szCs w:val="21"/>
        </w:rPr>
        <w:t xml:space="preserve">Czas na rozmowy przy kawie </w:t>
      </w:r>
    </w:p>
    <w:p w:rsidR="008A2780" w:rsidRPr="00C64587" w:rsidRDefault="008A2780" w:rsidP="008A2780">
      <w:pPr>
        <w:spacing w:line="300" w:lineRule="atLeast"/>
        <w:ind w:left="1410" w:hanging="1410"/>
        <w:jc w:val="both"/>
        <w:rPr>
          <w:rFonts w:cs="Arial"/>
          <w:bCs/>
          <w:szCs w:val="21"/>
        </w:rPr>
      </w:pPr>
    </w:p>
    <w:p w:rsidR="008A2780" w:rsidRDefault="008A2780" w:rsidP="008A2780">
      <w:pPr>
        <w:spacing w:line="300" w:lineRule="atLeast"/>
        <w:ind w:left="1410" w:hanging="1410"/>
        <w:jc w:val="both"/>
        <w:rPr>
          <w:rFonts w:cs="Arial"/>
          <w:i/>
          <w:szCs w:val="21"/>
        </w:rPr>
      </w:pPr>
      <w:r>
        <w:rPr>
          <w:rFonts w:cs="Arial"/>
          <w:bCs/>
          <w:szCs w:val="21"/>
        </w:rPr>
        <w:t>13.30-13.45</w:t>
      </w:r>
      <w:r w:rsidRPr="00C64587">
        <w:rPr>
          <w:rFonts w:cs="Arial"/>
          <w:bCs/>
          <w:szCs w:val="21"/>
        </w:rPr>
        <w:t xml:space="preserve"> </w:t>
      </w:r>
      <w:r>
        <w:rPr>
          <w:rFonts w:cs="Arial"/>
          <w:bCs/>
          <w:szCs w:val="21"/>
        </w:rPr>
        <w:tab/>
      </w:r>
      <w:r w:rsidRPr="00C64587">
        <w:rPr>
          <w:rFonts w:cs="Arial"/>
          <w:b/>
          <w:bCs/>
          <w:szCs w:val="21"/>
        </w:rPr>
        <w:t>Oficjalne</w:t>
      </w:r>
      <w:r>
        <w:rPr>
          <w:rFonts w:cs="Arial"/>
          <w:bCs/>
          <w:szCs w:val="21"/>
        </w:rPr>
        <w:t xml:space="preserve"> </w:t>
      </w:r>
      <w:r>
        <w:rPr>
          <w:rFonts w:cs="Arial"/>
          <w:b/>
          <w:bCs/>
          <w:szCs w:val="21"/>
        </w:rPr>
        <w:t>powitanie</w:t>
      </w:r>
      <w:r w:rsidRPr="004E5066">
        <w:rPr>
          <w:rFonts w:cs="Arial"/>
          <w:b/>
          <w:bCs/>
          <w:szCs w:val="21"/>
        </w:rPr>
        <w:t xml:space="preserve"> go</w:t>
      </w:r>
      <w:r>
        <w:rPr>
          <w:rFonts w:cs="Arial"/>
          <w:b/>
          <w:bCs/>
          <w:szCs w:val="21"/>
        </w:rPr>
        <w:t xml:space="preserve">ści </w:t>
      </w:r>
      <w:r>
        <w:rPr>
          <w:rFonts w:cs="Arial"/>
          <w:i/>
          <w:szCs w:val="21"/>
        </w:rPr>
        <w:t xml:space="preserve"> </w:t>
      </w:r>
    </w:p>
    <w:p w:rsidR="008A2780" w:rsidRDefault="008A2780" w:rsidP="008A2780">
      <w:pPr>
        <w:spacing w:line="300" w:lineRule="atLeast"/>
        <w:jc w:val="both"/>
        <w:rPr>
          <w:rFonts w:cs="Arial"/>
          <w:bCs/>
          <w:i/>
          <w:szCs w:val="21"/>
        </w:rPr>
      </w:pPr>
      <w:r>
        <w:rPr>
          <w:rFonts w:cs="Arial"/>
          <w:i/>
          <w:szCs w:val="21"/>
        </w:rPr>
        <w:tab/>
      </w:r>
      <w:r>
        <w:rPr>
          <w:rFonts w:cs="Arial"/>
          <w:i/>
          <w:szCs w:val="21"/>
        </w:rPr>
        <w:tab/>
        <w:t>Lucjan Dzumla</w:t>
      </w:r>
      <w:r w:rsidRPr="00081A83">
        <w:rPr>
          <w:rFonts w:cs="Arial"/>
          <w:i/>
          <w:szCs w:val="21"/>
        </w:rPr>
        <w:t>,</w:t>
      </w:r>
      <w:r w:rsidRPr="00081A83">
        <w:rPr>
          <w:rFonts w:cs="Arial"/>
          <w:bCs/>
          <w:i/>
          <w:szCs w:val="21"/>
        </w:rPr>
        <w:t xml:space="preserve"> Dyrektor Generalny Domu Współpracy Polsko-Niemieckiej</w:t>
      </w:r>
      <w:r>
        <w:rPr>
          <w:rFonts w:cs="Arial"/>
          <w:bCs/>
          <w:i/>
          <w:szCs w:val="21"/>
        </w:rPr>
        <w:tab/>
      </w:r>
    </w:p>
    <w:p w:rsidR="008A2780" w:rsidRDefault="008A2780" w:rsidP="008A2780">
      <w:pPr>
        <w:spacing w:line="300" w:lineRule="atLeast"/>
        <w:ind w:left="1416"/>
        <w:jc w:val="both"/>
        <w:rPr>
          <w:rFonts w:cs="Arial"/>
          <w:bCs/>
          <w:i/>
          <w:szCs w:val="21"/>
        </w:rPr>
      </w:pPr>
      <w:r>
        <w:rPr>
          <w:rFonts w:cs="Arial"/>
          <w:bCs/>
          <w:i/>
          <w:szCs w:val="21"/>
        </w:rPr>
        <w:t xml:space="preserve">Michał </w:t>
      </w:r>
      <w:proofErr w:type="spellStart"/>
      <w:r>
        <w:rPr>
          <w:rFonts w:cs="Arial"/>
          <w:bCs/>
          <w:i/>
          <w:szCs w:val="21"/>
        </w:rPr>
        <w:t>Schlue</w:t>
      </w:r>
      <w:r w:rsidRPr="00CB13AC">
        <w:rPr>
          <w:rFonts w:cs="Arial"/>
          <w:bCs/>
          <w:i/>
          <w:szCs w:val="21"/>
        </w:rPr>
        <w:t>ter</w:t>
      </w:r>
      <w:proofErr w:type="spellEnd"/>
      <w:r>
        <w:rPr>
          <w:rFonts w:cs="Arial"/>
          <w:bCs/>
          <w:i/>
          <w:szCs w:val="21"/>
        </w:rPr>
        <w:t>, Wiceprzewodniczący Zarządu ZNSSK w Polsce, Wiceprzewodniczący Nidzickiego Stowarzyszenia Mniejszości Niemieckiej (</w:t>
      </w:r>
      <w:proofErr w:type="spellStart"/>
      <w:r>
        <w:rPr>
          <w:rFonts w:cs="Arial"/>
          <w:bCs/>
          <w:i/>
          <w:szCs w:val="21"/>
        </w:rPr>
        <w:t>tbc</w:t>
      </w:r>
      <w:proofErr w:type="spellEnd"/>
      <w:r>
        <w:rPr>
          <w:rFonts w:cs="Arial"/>
          <w:bCs/>
          <w:i/>
          <w:szCs w:val="21"/>
        </w:rPr>
        <w:t>)</w:t>
      </w:r>
    </w:p>
    <w:p w:rsidR="009B2A93" w:rsidRDefault="009B2A93"/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8A2780" w:rsidRPr="008A2780" w:rsidTr="00700CFF">
        <w:trPr>
          <w:trHeight w:val="285"/>
        </w:trPr>
        <w:tc>
          <w:tcPr>
            <w:tcW w:w="5954" w:type="dxa"/>
            <w:shd w:val="clear" w:color="auto" w:fill="auto"/>
          </w:tcPr>
          <w:p w:rsidR="008A2780" w:rsidRPr="008A2780" w:rsidRDefault="008A2780" w:rsidP="008A2780">
            <w:pPr>
              <w:spacing w:line="300" w:lineRule="atLeast"/>
              <w:rPr>
                <w:rFonts w:cs="Arial"/>
                <w:szCs w:val="21"/>
              </w:rPr>
            </w:pPr>
            <w:r w:rsidRPr="008A2780">
              <w:rPr>
                <w:rFonts w:cs="Arial"/>
                <w:szCs w:val="21"/>
              </w:rPr>
              <w:t>13.45-15.15</w:t>
            </w:r>
            <w:r w:rsidRPr="008A2780">
              <w:rPr>
                <w:rFonts w:cs="Arial"/>
                <w:szCs w:val="21"/>
              </w:rPr>
              <w:tab/>
            </w:r>
          </w:p>
        </w:tc>
      </w:tr>
      <w:tr w:rsidR="008A2780" w:rsidRPr="008A2780" w:rsidTr="00700CFF">
        <w:trPr>
          <w:trHeight w:val="285"/>
        </w:trPr>
        <w:tc>
          <w:tcPr>
            <w:tcW w:w="5954" w:type="dxa"/>
            <w:shd w:val="clear" w:color="auto" w:fill="auto"/>
          </w:tcPr>
          <w:p w:rsidR="008A2780" w:rsidRPr="008A2780" w:rsidRDefault="008A2780" w:rsidP="008A2780">
            <w:pPr>
              <w:spacing w:line="300" w:lineRule="atLeast"/>
              <w:rPr>
                <w:rFonts w:cs="Arial"/>
                <w:b/>
                <w:szCs w:val="21"/>
                <w:u w:val="single"/>
              </w:rPr>
            </w:pPr>
            <w:r w:rsidRPr="008A2780">
              <w:rPr>
                <w:rFonts w:cs="Arial"/>
                <w:b/>
                <w:color w:val="00B050"/>
                <w:szCs w:val="21"/>
                <w:u w:val="single"/>
              </w:rPr>
              <w:t xml:space="preserve">Dla rodziców: </w:t>
            </w:r>
          </w:p>
        </w:tc>
      </w:tr>
      <w:tr w:rsidR="008A2780" w:rsidRPr="008A2780" w:rsidTr="00700CFF">
        <w:trPr>
          <w:trHeight w:val="3532"/>
        </w:trPr>
        <w:tc>
          <w:tcPr>
            <w:tcW w:w="5954" w:type="dxa"/>
            <w:shd w:val="clear" w:color="auto" w:fill="auto"/>
          </w:tcPr>
          <w:p w:rsidR="008A2780" w:rsidRPr="008A2780" w:rsidRDefault="008A2780" w:rsidP="008A2780">
            <w:pPr>
              <w:spacing w:line="300" w:lineRule="atLeast"/>
              <w:rPr>
                <w:rFonts w:cs="Arial"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b/>
                <w:szCs w:val="21"/>
              </w:rPr>
            </w:pPr>
            <w:r w:rsidRPr="008A2780">
              <w:rPr>
                <w:rFonts w:cs="Arial"/>
                <w:b/>
                <w:szCs w:val="21"/>
              </w:rPr>
              <w:t>Dyskusja: Wspieranie dwujęzyczności u dzieci</w:t>
            </w: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i/>
                <w:sz w:val="18"/>
                <w:szCs w:val="18"/>
                <w:u w:val="single"/>
              </w:rPr>
            </w:pPr>
            <w:r w:rsidRPr="008A2780">
              <w:rPr>
                <w:rFonts w:cs="Arial"/>
                <w:i/>
                <w:sz w:val="18"/>
                <w:szCs w:val="18"/>
                <w:u w:val="single"/>
              </w:rPr>
              <w:t>Projekcja spotu animowanego o zaletach dwujęzyczności</w:t>
            </w: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b/>
                <w:szCs w:val="21"/>
              </w:rPr>
            </w:pPr>
            <w:r w:rsidRPr="008A2780">
              <w:rPr>
                <w:rFonts w:cs="Arial"/>
                <w:b/>
                <w:szCs w:val="21"/>
              </w:rPr>
              <w:t>„Wychowuję swoje dzieci dwujęzycznie”</w:t>
            </w: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i/>
                <w:szCs w:val="21"/>
              </w:rPr>
            </w:pPr>
            <w:r w:rsidRPr="008A2780">
              <w:rPr>
                <w:rFonts w:cs="Arial"/>
                <w:i/>
                <w:szCs w:val="21"/>
              </w:rPr>
              <w:t>Lucjan Dzumla, Dom Współpracy Polsko-Niemieckiej</w:t>
            </w: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b/>
                <w:szCs w:val="21"/>
              </w:rPr>
            </w:pPr>
            <w:r w:rsidRPr="008A2780">
              <w:rPr>
                <w:rFonts w:cs="Arial"/>
                <w:b/>
                <w:szCs w:val="21"/>
              </w:rPr>
              <w:t>„Dwujęzyczność w szkole”</w:t>
            </w:r>
          </w:p>
          <w:p w:rsidR="008A2780" w:rsidRDefault="008A2780" w:rsidP="008A2780">
            <w:pPr>
              <w:spacing w:line="300" w:lineRule="atLeast"/>
              <w:rPr>
                <w:rFonts w:cs="Arial"/>
                <w:i/>
                <w:szCs w:val="21"/>
              </w:rPr>
            </w:pPr>
            <w:r w:rsidRPr="008A2780">
              <w:rPr>
                <w:rFonts w:cs="Arial"/>
                <w:i/>
                <w:szCs w:val="21"/>
              </w:rPr>
              <w:t xml:space="preserve">Barbara </w:t>
            </w:r>
            <w:proofErr w:type="spellStart"/>
            <w:r w:rsidRPr="008A2780">
              <w:rPr>
                <w:rFonts w:cs="Arial"/>
                <w:i/>
                <w:szCs w:val="21"/>
              </w:rPr>
              <w:t>Chyłka</w:t>
            </w:r>
            <w:proofErr w:type="spellEnd"/>
            <w:r w:rsidRPr="008A2780">
              <w:rPr>
                <w:rFonts w:cs="Arial"/>
                <w:i/>
                <w:szCs w:val="21"/>
              </w:rPr>
              <w:t xml:space="preserve">, Doradczyni ds. dwujęzyczności w Domu Współpracy Polsko-Niemieckiej, nauczycielka języka niemieckiego </w:t>
            </w: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i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b/>
                <w:szCs w:val="21"/>
                <w:u w:val="single"/>
              </w:rPr>
            </w:pPr>
            <w:r w:rsidRPr="008A2780">
              <w:rPr>
                <w:rFonts w:cs="Arial"/>
                <w:b/>
                <w:szCs w:val="21"/>
                <w:u w:val="single"/>
              </w:rPr>
              <w:t xml:space="preserve">Moderacja: </w:t>
            </w:r>
          </w:p>
          <w:p w:rsidR="008A2780" w:rsidRPr="00B653C8" w:rsidRDefault="008A2780" w:rsidP="00B653C8">
            <w:pPr>
              <w:spacing w:after="240" w:line="300" w:lineRule="atLeast"/>
              <w:rPr>
                <w:rFonts w:cs="Arial"/>
                <w:i/>
                <w:szCs w:val="21"/>
              </w:rPr>
            </w:pPr>
            <w:r w:rsidRPr="008A2780">
              <w:rPr>
                <w:rFonts w:cs="Arial"/>
                <w:i/>
                <w:szCs w:val="21"/>
              </w:rPr>
              <w:t>Karolina Syga, managerka projektów, Dom Współpracy Polsko-Niemieckiej</w:t>
            </w:r>
          </w:p>
          <w:p w:rsidR="00B653C8" w:rsidRDefault="008A2780" w:rsidP="00B653C8">
            <w:pPr>
              <w:spacing w:after="240" w:line="300" w:lineRule="atLeast"/>
              <w:rPr>
                <w:rFonts w:cs="Arial"/>
                <w:color w:val="7030A0"/>
                <w:szCs w:val="21"/>
              </w:rPr>
            </w:pPr>
            <w:r w:rsidRPr="008A2780">
              <w:rPr>
                <w:rFonts w:cs="Arial"/>
                <w:b/>
                <w:color w:val="7030A0"/>
                <w:szCs w:val="21"/>
                <w:u w:val="single"/>
              </w:rPr>
              <w:t>Dla dzieci:</w:t>
            </w:r>
            <w:r w:rsidRPr="008A2780">
              <w:rPr>
                <w:rFonts w:cs="Arial"/>
                <w:color w:val="7030A0"/>
                <w:szCs w:val="21"/>
              </w:rPr>
              <w:t xml:space="preserve">   </w:t>
            </w:r>
          </w:p>
          <w:p w:rsidR="00B653C8" w:rsidRDefault="008A2780" w:rsidP="00B653C8">
            <w:pPr>
              <w:spacing w:line="300" w:lineRule="atLeast"/>
              <w:rPr>
                <w:rFonts w:cs="Arial"/>
                <w:color w:val="7030A0"/>
                <w:szCs w:val="21"/>
              </w:rPr>
            </w:pPr>
            <w:r w:rsidRPr="008A2780">
              <w:rPr>
                <w:rFonts w:cs="Arial"/>
                <w:b/>
                <w:color w:val="000000" w:themeColor="text1"/>
                <w:szCs w:val="21"/>
              </w:rPr>
              <w:t>Animacje językowe</w:t>
            </w:r>
          </w:p>
          <w:p w:rsidR="008A2780" w:rsidRPr="00B653C8" w:rsidRDefault="008A2780" w:rsidP="00B653C8">
            <w:pPr>
              <w:spacing w:line="300" w:lineRule="atLeast"/>
              <w:rPr>
                <w:rFonts w:cs="Arial"/>
                <w:color w:val="7030A0"/>
                <w:szCs w:val="21"/>
              </w:rPr>
            </w:pPr>
            <w:r w:rsidRPr="008A2780">
              <w:rPr>
                <w:rFonts w:cs="Arial"/>
                <w:i/>
                <w:szCs w:val="21"/>
              </w:rPr>
              <w:t>Irena Machura, managerka projektów, Dom Współpracy Polsko-Niemieckiej</w:t>
            </w:r>
          </w:p>
          <w:p w:rsidR="008A2780" w:rsidRDefault="008A2780" w:rsidP="008A2780">
            <w:pPr>
              <w:spacing w:line="300" w:lineRule="atLeast"/>
              <w:rPr>
                <w:rFonts w:cs="Arial"/>
                <w:i/>
                <w:szCs w:val="21"/>
              </w:rPr>
            </w:pPr>
            <w:r w:rsidRPr="008A2780">
              <w:rPr>
                <w:rFonts w:cs="Arial"/>
                <w:i/>
                <w:szCs w:val="21"/>
              </w:rPr>
              <w:t>Anna Czajkowska, animatorka, Związek Stowarz</w:t>
            </w:r>
            <w:r w:rsidR="00B653C8">
              <w:rPr>
                <w:rFonts w:cs="Arial"/>
                <w:i/>
                <w:szCs w:val="21"/>
              </w:rPr>
              <w:t>yszeń Niemieckich Warmii i Mazur</w:t>
            </w:r>
          </w:p>
          <w:p w:rsidR="008A2780" w:rsidRPr="008A2780" w:rsidRDefault="008A2780" w:rsidP="008A2780">
            <w:pPr>
              <w:spacing w:line="300" w:lineRule="atLeast"/>
              <w:jc w:val="both"/>
              <w:rPr>
                <w:rFonts w:cs="Arial"/>
                <w:b/>
                <w:bCs/>
                <w:szCs w:val="21"/>
              </w:rPr>
            </w:pPr>
            <w:r w:rsidRPr="008A2780">
              <w:rPr>
                <w:rFonts w:cs="Arial"/>
                <w:bCs/>
                <w:szCs w:val="21"/>
              </w:rPr>
              <w:lastRenderedPageBreak/>
              <w:t>15.15-16.15</w:t>
            </w:r>
            <w:r w:rsidRPr="008A2780">
              <w:rPr>
                <w:rFonts w:cs="Arial"/>
                <w:b/>
                <w:bCs/>
                <w:szCs w:val="21"/>
              </w:rPr>
              <w:tab/>
              <w:t>Warsztaty z animacji językowych dla rodziców</w:t>
            </w:r>
          </w:p>
          <w:p w:rsidR="008A2780" w:rsidRDefault="008A2780" w:rsidP="008A2780">
            <w:pPr>
              <w:spacing w:line="300" w:lineRule="atLeast"/>
              <w:ind w:left="1416"/>
              <w:jc w:val="both"/>
              <w:rPr>
                <w:rFonts w:cs="Arial"/>
                <w:bCs/>
                <w:i/>
                <w:szCs w:val="21"/>
              </w:rPr>
            </w:pPr>
            <w:r w:rsidRPr="008A2780">
              <w:rPr>
                <w:rFonts w:cs="Arial"/>
                <w:bCs/>
                <w:i/>
                <w:szCs w:val="21"/>
              </w:rPr>
              <w:t xml:space="preserve">Barbara </w:t>
            </w:r>
            <w:proofErr w:type="spellStart"/>
            <w:r w:rsidRPr="008A2780">
              <w:rPr>
                <w:rFonts w:cs="Arial"/>
                <w:bCs/>
                <w:i/>
                <w:szCs w:val="21"/>
              </w:rPr>
              <w:t>Chyłka</w:t>
            </w:r>
            <w:proofErr w:type="spellEnd"/>
            <w:r w:rsidRPr="008A2780">
              <w:rPr>
                <w:rFonts w:cs="Arial"/>
                <w:bCs/>
                <w:i/>
                <w:szCs w:val="21"/>
              </w:rPr>
              <w:t xml:space="preserve">, </w:t>
            </w:r>
            <w:bookmarkStart w:id="0" w:name="_GoBack"/>
            <w:bookmarkEnd w:id="0"/>
          </w:p>
          <w:p w:rsidR="008A2780" w:rsidRPr="008A2780" w:rsidRDefault="008A2780" w:rsidP="008A2780">
            <w:pPr>
              <w:spacing w:line="300" w:lineRule="atLeast"/>
              <w:ind w:left="1416"/>
              <w:jc w:val="both"/>
              <w:rPr>
                <w:rFonts w:cs="Arial"/>
                <w:bCs/>
                <w:i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ind w:left="1416"/>
              <w:jc w:val="both"/>
              <w:rPr>
                <w:rFonts w:cs="Arial"/>
                <w:bCs/>
                <w:i/>
                <w:color w:val="7030A0"/>
                <w:szCs w:val="21"/>
              </w:rPr>
            </w:pPr>
            <w:r w:rsidRPr="008A2780">
              <w:rPr>
                <w:rFonts w:cs="Arial"/>
                <w:bCs/>
                <w:i/>
                <w:color w:val="7030A0"/>
                <w:szCs w:val="21"/>
              </w:rPr>
              <w:t>Kontynuacja animacji dla chętnych dzieci</w:t>
            </w:r>
          </w:p>
          <w:p w:rsidR="008A2780" w:rsidRPr="008A2780" w:rsidRDefault="008A2780" w:rsidP="008A2780">
            <w:pPr>
              <w:spacing w:line="300" w:lineRule="atLeast"/>
              <w:jc w:val="both"/>
              <w:rPr>
                <w:rFonts w:cs="Arial"/>
                <w:b/>
                <w:bCs/>
                <w:szCs w:val="21"/>
              </w:rPr>
            </w:pPr>
          </w:p>
          <w:p w:rsidR="008A2780" w:rsidRPr="008A2780" w:rsidRDefault="008A2780" w:rsidP="008A2780">
            <w:pPr>
              <w:spacing w:line="300" w:lineRule="atLeast"/>
              <w:jc w:val="both"/>
              <w:rPr>
                <w:rFonts w:cs="Arial"/>
                <w:b/>
                <w:bCs/>
                <w:szCs w:val="21"/>
              </w:rPr>
            </w:pPr>
            <w:r w:rsidRPr="008A2780">
              <w:rPr>
                <w:rFonts w:cs="Arial"/>
                <w:bCs/>
                <w:szCs w:val="21"/>
              </w:rPr>
              <w:t>16.15</w:t>
            </w:r>
            <w:r w:rsidRPr="008A2780">
              <w:rPr>
                <w:rFonts w:cs="Arial"/>
                <w:b/>
                <w:bCs/>
                <w:szCs w:val="21"/>
              </w:rPr>
              <w:tab/>
            </w:r>
            <w:r w:rsidRPr="008A2780">
              <w:rPr>
                <w:rFonts w:cs="Arial"/>
                <w:b/>
                <w:bCs/>
                <w:szCs w:val="21"/>
              </w:rPr>
              <w:tab/>
              <w:t>Wspólny grill, możliwość korzystania z Parku Zabaw dla dzieci „</w:t>
            </w:r>
            <w:proofErr w:type="spellStart"/>
            <w:r w:rsidRPr="008A2780">
              <w:rPr>
                <w:rFonts w:cs="Arial"/>
                <w:b/>
                <w:bCs/>
                <w:szCs w:val="21"/>
              </w:rPr>
              <w:t>Nibylandia</w:t>
            </w:r>
            <w:proofErr w:type="spellEnd"/>
            <w:r w:rsidRPr="008A2780">
              <w:rPr>
                <w:rFonts w:cs="Arial"/>
                <w:b/>
                <w:bCs/>
                <w:szCs w:val="21"/>
              </w:rPr>
              <w:t>”</w:t>
            </w:r>
          </w:p>
          <w:p w:rsidR="008A2780" w:rsidRPr="008A2780" w:rsidRDefault="008A2780" w:rsidP="008A2780">
            <w:pPr>
              <w:spacing w:line="300" w:lineRule="atLeast"/>
              <w:rPr>
                <w:rFonts w:cs="Arial"/>
                <w:i/>
                <w:szCs w:val="21"/>
              </w:rPr>
            </w:pPr>
          </w:p>
        </w:tc>
      </w:tr>
    </w:tbl>
    <w:p w:rsidR="008A2780" w:rsidRPr="008A2780" w:rsidRDefault="008A2780" w:rsidP="008A2780">
      <w:pPr>
        <w:spacing w:line="300" w:lineRule="atLeast"/>
        <w:rPr>
          <w:rFonts w:cs="Arial"/>
          <w:szCs w:val="21"/>
        </w:rPr>
      </w:pPr>
    </w:p>
    <w:sectPr w:rsidR="008A2780" w:rsidRPr="008A27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E9" w:rsidRDefault="000E53E9" w:rsidP="008A2780">
      <w:r>
        <w:separator/>
      </w:r>
    </w:p>
  </w:endnote>
  <w:endnote w:type="continuationSeparator" w:id="0">
    <w:p w:rsidR="000E53E9" w:rsidRDefault="000E53E9" w:rsidP="008A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0" w:rsidRDefault="008A2780" w:rsidP="008A2780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23315" cy="728446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-logo-Pl-De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369" cy="74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02920" cy="502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Vd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810260" cy="834091"/>
          <wp:effectExtent l="0" t="0" r="889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MI_Fz_2018_Office_Farbe_d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69" cy="843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E9" w:rsidRDefault="000E53E9" w:rsidP="008A2780">
      <w:r>
        <w:separator/>
      </w:r>
    </w:p>
  </w:footnote>
  <w:footnote w:type="continuationSeparator" w:id="0">
    <w:p w:rsidR="000E53E9" w:rsidRDefault="000E53E9" w:rsidP="008A2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80"/>
    <w:rsid w:val="000E53E9"/>
    <w:rsid w:val="001D1D67"/>
    <w:rsid w:val="0086372F"/>
    <w:rsid w:val="008A2780"/>
    <w:rsid w:val="009B2A93"/>
    <w:rsid w:val="00B653C8"/>
    <w:rsid w:val="00B94879"/>
    <w:rsid w:val="00C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40E10"/>
  <w15:chartTrackingRefBased/>
  <w15:docId w15:val="{1DA2ABC2-D36F-49C3-8E66-70140C8C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780"/>
    <w:pPr>
      <w:spacing w:after="0" w:line="240" w:lineRule="auto"/>
    </w:pPr>
    <w:rPr>
      <w:rFonts w:ascii="Arial" w:hAnsi="Arial" w:cs="Times New Roman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8qarf">
    <w:name w:val="w8qarf"/>
    <w:basedOn w:val="Domylnaczcionkaakapitu"/>
    <w:rsid w:val="008A2780"/>
  </w:style>
  <w:style w:type="character" w:customStyle="1" w:styleId="lrzxr">
    <w:name w:val="lrzxr"/>
    <w:basedOn w:val="Domylnaczcionkaakapitu"/>
    <w:rsid w:val="008A2780"/>
  </w:style>
  <w:style w:type="paragraph" w:styleId="Nagwek">
    <w:name w:val="header"/>
    <w:basedOn w:val="Normalny"/>
    <w:link w:val="NagwekZnak"/>
    <w:uiPriority w:val="99"/>
    <w:unhideWhenUsed/>
    <w:rsid w:val="008A2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2780"/>
    <w:rPr>
      <w:rFonts w:ascii="Arial" w:hAnsi="Arial" w:cs="Times New Roman"/>
      <w:sz w:val="21"/>
    </w:rPr>
  </w:style>
  <w:style w:type="paragraph" w:styleId="Stopka">
    <w:name w:val="footer"/>
    <w:basedOn w:val="Normalny"/>
    <w:link w:val="StopkaZnak"/>
    <w:uiPriority w:val="99"/>
    <w:unhideWhenUsed/>
    <w:rsid w:val="008A27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780"/>
    <w:rPr>
      <w:rFonts w:ascii="Arial" w:hAnsi="Arial" w:cs="Times New Roman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DWPN</dc:creator>
  <cp:keywords/>
  <dc:description/>
  <cp:lastModifiedBy>DWPN</cp:lastModifiedBy>
  <cp:revision>5</cp:revision>
  <cp:lastPrinted>2019-04-29T10:55:00Z</cp:lastPrinted>
  <dcterms:created xsi:type="dcterms:W3CDTF">2019-04-29T09:46:00Z</dcterms:created>
  <dcterms:modified xsi:type="dcterms:W3CDTF">2019-04-29T11:03:00Z</dcterms:modified>
</cp:coreProperties>
</file>