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6A" w:rsidRDefault="006C646A" w:rsidP="006C646A">
      <w:pPr>
        <w:spacing w:line="300" w:lineRule="atLeast"/>
        <w:rPr>
          <w:noProof/>
          <w:lang w:eastAsia="pl-PL"/>
        </w:rPr>
      </w:pPr>
    </w:p>
    <w:p w:rsidR="006C646A" w:rsidRPr="00F33BA5" w:rsidRDefault="006C646A" w:rsidP="006C646A">
      <w:pPr>
        <w:spacing w:line="300" w:lineRule="atLeast"/>
        <w:jc w:val="center"/>
      </w:pPr>
      <w:r w:rsidRPr="007674C0">
        <w:rPr>
          <w:noProof/>
          <w:lang w:eastAsia="pl-PL"/>
        </w:rPr>
        <w:drawing>
          <wp:inline distT="0" distB="0" distL="0" distR="0" wp14:anchorId="1B087861" wp14:editId="2EFEE2BA">
            <wp:extent cx="2184398" cy="982980"/>
            <wp:effectExtent l="0" t="0" r="6985" b="762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41" cy="10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A" w:rsidRPr="007E4DAD" w:rsidRDefault="00834BB9" w:rsidP="006C646A">
      <w:pPr>
        <w:spacing w:line="300" w:lineRule="atLeast"/>
        <w:jc w:val="center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„</w:t>
      </w:r>
      <w:proofErr w:type="spellStart"/>
      <w:r w:rsidR="006C646A" w:rsidRPr="007E4DAD">
        <w:rPr>
          <w:rFonts w:cs="Arial"/>
          <w:b/>
          <w:bCs/>
          <w:sz w:val="28"/>
          <w:szCs w:val="28"/>
          <w:lang w:val="de-DE"/>
        </w:rPr>
        <w:t>Bilingua</w:t>
      </w:r>
      <w:proofErr w:type="spellEnd"/>
      <w:r w:rsidR="006C646A" w:rsidRPr="007E4DAD">
        <w:rPr>
          <w:rFonts w:cs="Arial"/>
          <w:b/>
          <w:bCs/>
          <w:sz w:val="28"/>
          <w:szCs w:val="28"/>
          <w:lang w:val="de-DE"/>
        </w:rPr>
        <w:t xml:space="preserve"> – einfach mit Deutsch!</w:t>
      </w:r>
    </w:p>
    <w:p w:rsidR="006C646A" w:rsidRPr="007E4DAD" w:rsidRDefault="006C646A" w:rsidP="006C646A">
      <w:pPr>
        <w:spacing w:line="300" w:lineRule="atLeast"/>
        <w:jc w:val="center"/>
        <w:rPr>
          <w:rFonts w:cs="Arial"/>
          <w:b/>
          <w:bCs/>
          <w:sz w:val="28"/>
          <w:szCs w:val="28"/>
          <w:lang w:val="de-DE"/>
        </w:rPr>
      </w:pPr>
      <w:r w:rsidRPr="007E4DAD">
        <w:rPr>
          <w:rFonts w:cs="Arial"/>
          <w:b/>
          <w:bCs/>
          <w:sz w:val="28"/>
          <w:szCs w:val="28"/>
          <w:lang w:val="de-DE"/>
        </w:rPr>
        <w:t>Zwei Sprachen, viele Möglichkeiten</w:t>
      </w:r>
      <w:r w:rsidR="00834BB9">
        <w:rPr>
          <w:rFonts w:cs="Arial"/>
          <w:b/>
          <w:bCs/>
          <w:sz w:val="28"/>
          <w:szCs w:val="28"/>
          <w:lang w:val="de-DE"/>
        </w:rPr>
        <w:t>“</w:t>
      </w:r>
      <w:bookmarkStart w:id="0" w:name="_GoBack"/>
      <w:bookmarkEnd w:id="0"/>
    </w:p>
    <w:p w:rsidR="006C646A" w:rsidRPr="00BD207E" w:rsidRDefault="006C646A" w:rsidP="006C646A">
      <w:pPr>
        <w:spacing w:line="300" w:lineRule="atLeast"/>
        <w:rPr>
          <w:rFonts w:cs="Arial"/>
          <w:b/>
          <w:bCs/>
          <w:szCs w:val="21"/>
        </w:rPr>
      </w:pPr>
    </w:p>
    <w:p w:rsidR="006C646A" w:rsidRPr="00983594" w:rsidRDefault="006C646A" w:rsidP="00983594">
      <w:pPr>
        <w:spacing w:line="300" w:lineRule="atLeast"/>
        <w:jc w:val="center"/>
        <w:rPr>
          <w:rFonts w:cs="Arial"/>
          <w:szCs w:val="21"/>
        </w:rPr>
      </w:pPr>
      <w:r w:rsidRPr="00983594">
        <w:rPr>
          <w:rFonts w:cs="Arial"/>
          <w:b/>
          <w:bCs/>
          <w:szCs w:val="21"/>
        </w:rPr>
        <w:t>Termin:</w:t>
      </w:r>
      <w:r w:rsidRPr="00983594">
        <w:rPr>
          <w:rFonts w:cs="Arial"/>
          <w:bCs/>
          <w:szCs w:val="21"/>
        </w:rPr>
        <w:t xml:space="preserve"> </w:t>
      </w:r>
      <w:r w:rsidRPr="00983594">
        <w:rPr>
          <w:rFonts w:cs="Arial"/>
          <w:szCs w:val="21"/>
        </w:rPr>
        <w:t xml:space="preserve">2. </w:t>
      </w:r>
      <w:proofErr w:type="spellStart"/>
      <w:r w:rsidRPr="00983594">
        <w:rPr>
          <w:rFonts w:cs="Arial"/>
          <w:szCs w:val="21"/>
        </w:rPr>
        <w:t>Juni</w:t>
      </w:r>
      <w:proofErr w:type="spellEnd"/>
      <w:r w:rsidRPr="00983594">
        <w:rPr>
          <w:rFonts w:cs="Arial"/>
          <w:szCs w:val="21"/>
        </w:rPr>
        <w:t xml:space="preserve"> 2019</w:t>
      </w:r>
      <w:r w:rsidRPr="00983594">
        <w:rPr>
          <w:rFonts w:cs="Arial"/>
          <w:szCs w:val="21"/>
        </w:rPr>
        <w:t xml:space="preserve"> </w:t>
      </w:r>
      <w:r w:rsidRPr="00983594">
        <w:rPr>
          <w:rFonts w:cs="Arial"/>
          <w:szCs w:val="21"/>
        </w:rPr>
        <w:t>(</w:t>
      </w:r>
      <w:proofErr w:type="spellStart"/>
      <w:r w:rsidRPr="00983594">
        <w:rPr>
          <w:rFonts w:cs="Arial"/>
          <w:szCs w:val="21"/>
        </w:rPr>
        <w:t>Sonntag</w:t>
      </w:r>
      <w:proofErr w:type="spellEnd"/>
      <w:r w:rsidRPr="00983594">
        <w:rPr>
          <w:rFonts w:cs="Arial"/>
          <w:szCs w:val="21"/>
        </w:rPr>
        <w:t xml:space="preserve">), 13.00 </w:t>
      </w:r>
      <w:proofErr w:type="spellStart"/>
      <w:r w:rsidRPr="00983594">
        <w:rPr>
          <w:rFonts w:cs="Arial"/>
          <w:szCs w:val="21"/>
        </w:rPr>
        <w:t>Uhr</w:t>
      </w:r>
      <w:proofErr w:type="spellEnd"/>
    </w:p>
    <w:p w:rsidR="006C646A" w:rsidRPr="00983594" w:rsidRDefault="006C646A" w:rsidP="00983594">
      <w:pPr>
        <w:spacing w:line="300" w:lineRule="atLeast"/>
        <w:jc w:val="center"/>
        <w:rPr>
          <w:rFonts w:cs="Arial"/>
          <w:b/>
          <w:szCs w:val="21"/>
        </w:rPr>
      </w:pPr>
      <w:r w:rsidRPr="00983594">
        <w:rPr>
          <w:rFonts w:cs="Arial"/>
          <w:b/>
          <w:szCs w:val="21"/>
        </w:rPr>
        <w:t>Ort</w:t>
      </w:r>
      <w:r w:rsidRPr="00983594">
        <w:rPr>
          <w:rStyle w:val="w8qarf"/>
          <w:szCs w:val="21"/>
        </w:rPr>
        <w:t xml:space="preserve">: </w:t>
      </w:r>
      <w:r w:rsidRPr="00983594">
        <w:rPr>
          <w:rStyle w:val="lrzxr"/>
          <w:szCs w:val="21"/>
        </w:rPr>
        <w:t xml:space="preserve">OMEGA Hotel, 10-802 Olsztyn, </w:t>
      </w:r>
      <w:r w:rsidRPr="00983594">
        <w:rPr>
          <w:rFonts w:cs="Arial"/>
          <w:szCs w:val="21"/>
        </w:rPr>
        <w:t>ul. Sielska 4A</w:t>
      </w:r>
    </w:p>
    <w:p w:rsidR="006C646A" w:rsidRPr="00983594" w:rsidRDefault="006C646A" w:rsidP="00983594">
      <w:pPr>
        <w:spacing w:line="300" w:lineRule="atLeast"/>
        <w:jc w:val="center"/>
        <w:rPr>
          <w:rFonts w:cs="Arial"/>
          <w:b/>
          <w:szCs w:val="21"/>
        </w:rPr>
      </w:pPr>
    </w:p>
    <w:p w:rsidR="006C646A" w:rsidRPr="00983594" w:rsidRDefault="006C646A" w:rsidP="00983594">
      <w:pPr>
        <w:spacing w:line="300" w:lineRule="atLeast"/>
        <w:jc w:val="center"/>
        <w:rPr>
          <w:rFonts w:cs="Arial"/>
          <w:b/>
          <w:sz w:val="24"/>
          <w:szCs w:val="21"/>
        </w:rPr>
      </w:pPr>
      <w:proofErr w:type="spellStart"/>
      <w:r w:rsidRPr="00983594">
        <w:rPr>
          <w:rFonts w:cs="Arial"/>
          <w:b/>
          <w:sz w:val="24"/>
          <w:szCs w:val="21"/>
        </w:rPr>
        <w:t>Programm</w:t>
      </w:r>
      <w:proofErr w:type="spellEnd"/>
    </w:p>
    <w:p w:rsidR="003A3752" w:rsidRPr="00983594" w:rsidRDefault="006C646A" w:rsidP="00983594">
      <w:pPr>
        <w:spacing w:line="300" w:lineRule="atLeast"/>
        <w:rPr>
          <w:szCs w:val="21"/>
        </w:rPr>
      </w:pPr>
      <w:r w:rsidRPr="00983594">
        <w:rPr>
          <w:rFonts w:cs="Arial"/>
          <w:bCs/>
          <w:szCs w:val="21"/>
        </w:rPr>
        <w:t>13.00-13.30</w:t>
      </w:r>
      <w:r w:rsidRPr="00983594">
        <w:rPr>
          <w:rFonts w:cs="Arial"/>
          <w:bCs/>
          <w:szCs w:val="21"/>
        </w:rPr>
        <w:tab/>
      </w:r>
      <w:proofErr w:type="spellStart"/>
      <w:r w:rsidR="003A3752" w:rsidRPr="00983594">
        <w:rPr>
          <w:b/>
          <w:szCs w:val="21"/>
        </w:rPr>
        <w:t>Teilnehmeranmeldung</w:t>
      </w:r>
      <w:proofErr w:type="spellEnd"/>
    </w:p>
    <w:p w:rsidR="003A3752" w:rsidRPr="00983594" w:rsidRDefault="003A3752" w:rsidP="00983594">
      <w:pPr>
        <w:spacing w:line="300" w:lineRule="atLeast"/>
        <w:rPr>
          <w:i/>
          <w:szCs w:val="21"/>
        </w:rPr>
      </w:pPr>
      <w:r w:rsidRPr="00983594">
        <w:rPr>
          <w:szCs w:val="21"/>
        </w:rPr>
        <w:tab/>
      </w:r>
      <w:r w:rsidRPr="00983594">
        <w:rPr>
          <w:szCs w:val="21"/>
        </w:rPr>
        <w:tab/>
      </w:r>
      <w:proofErr w:type="spellStart"/>
      <w:r w:rsidRPr="00983594">
        <w:rPr>
          <w:i/>
          <w:szCs w:val="21"/>
        </w:rPr>
        <w:t>Gespräche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beim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Kaffee</w:t>
      </w:r>
      <w:proofErr w:type="spellEnd"/>
    </w:p>
    <w:p w:rsidR="006C646A" w:rsidRPr="00983594" w:rsidRDefault="006C646A" w:rsidP="00983594">
      <w:pPr>
        <w:spacing w:line="300" w:lineRule="atLeast"/>
        <w:ind w:left="1410" w:hanging="1410"/>
        <w:jc w:val="both"/>
        <w:rPr>
          <w:rFonts w:cs="Arial"/>
          <w:bCs/>
          <w:szCs w:val="21"/>
        </w:rPr>
      </w:pPr>
    </w:p>
    <w:p w:rsidR="003A3752" w:rsidRPr="00983594" w:rsidRDefault="006C646A" w:rsidP="00983594">
      <w:pPr>
        <w:spacing w:line="300" w:lineRule="atLeast"/>
        <w:rPr>
          <w:b/>
          <w:szCs w:val="21"/>
        </w:rPr>
      </w:pPr>
      <w:r w:rsidRPr="00983594">
        <w:rPr>
          <w:rFonts w:cs="Arial"/>
          <w:bCs/>
          <w:szCs w:val="21"/>
        </w:rPr>
        <w:t xml:space="preserve">13.30-13.45 </w:t>
      </w:r>
      <w:r w:rsidRPr="00983594">
        <w:rPr>
          <w:rFonts w:cs="Arial"/>
          <w:bCs/>
          <w:szCs w:val="21"/>
        </w:rPr>
        <w:tab/>
      </w:r>
      <w:proofErr w:type="spellStart"/>
      <w:r w:rsidR="003A3752" w:rsidRPr="00983594">
        <w:rPr>
          <w:b/>
          <w:szCs w:val="21"/>
        </w:rPr>
        <w:t>Begrüßung</w:t>
      </w:r>
      <w:proofErr w:type="spellEnd"/>
      <w:r w:rsidR="003A3752" w:rsidRPr="00983594">
        <w:rPr>
          <w:b/>
          <w:szCs w:val="21"/>
        </w:rPr>
        <w:t xml:space="preserve"> der </w:t>
      </w:r>
      <w:proofErr w:type="spellStart"/>
      <w:r w:rsidR="003A3752" w:rsidRPr="00983594">
        <w:rPr>
          <w:b/>
          <w:szCs w:val="21"/>
        </w:rPr>
        <w:t>Gäste</w:t>
      </w:r>
      <w:proofErr w:type="spellEnd"/>
    </w:p>
    <w:p w:rsidR="003A3752" w:rsidRPr="00983594" w:rsidRDefault="003A3752" w:rsidP="00983594">
      <w:pPr>
        <w:spacing w:line="300" w:lineRule="atLeast"/>
        <w:ind w:left="1416"/>
        <w:rPr>
          <w:i/>
          <w:szCs w:val="21"/>
        </w:rPr>
      </w:pPr>
      <w:r w:rsidRPr="00983594">
        <w:rPr>
          <w:i/>
          <w:szCs w:val="21"/>
        </w:rPr>
        <w:t xml:space="preserve">Lucjan Dzumla, </w:t>
      </w:r>
      <w:proofErr w:type="spellStart"/>
      <w:r w:rsidRPr="00983594">
        <w:rPr>
          <w:i/>
          <w:szCs w:val="21"/>
        </w:rPr>
        <w:t>Geschäftsführer</w:t>
      </w:r>
      <w:proofErr w:type="spellEnd"/>
      <w:r w:rsidRPr="00983594">
        <w:rPr>
          <w:i/>
          <w:szCs w:val="21"/>
        </w:rPr>
        <w:t xml:space="preserve"> des </w:t>
      </w:r>
      <w:proofErr w:type="spellStart"/>
      <w:r w:rsidRPr="00983594">
        <w:rPr>
          <w:i/>
          <w:szCs w:val="21"/>
        </w:rPr>
        <w:t>Hauses</w:t>
      </w:r>
      <w:proofErr w:type="spellEnd"/>
      <w:r w:rsidR="00983594">
        <w:rPr>
          <w:i/>
          <w:szCs w:val="21"/>
        </w:rPr>
        <w:t xml:space="preserve"> der </w:t>
      </w:r>
      <w:proofErr w:type="spellStart"/>
      <w:r w:rsidR="00983594">
        <w:rPr>
          <w:i/>
          <w:szCs w:val="21"/>
        </w:rPr>
        <w:t>Deutsch-Polnischen</w:t>
      </w:r>
      <w:proofErr w:type="spellEnd"/>
      <w:r w:rsid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Zusammenarbeit</w:t>
      </w:r>
      <w:proofErr w:type="spellEnd"/>
    </w:p>
    <w:p w:rsidR="003A3752" w:rsidRPr="00983594" w:rsidRDefault="003A3752" w:rsidP="00983594">
      <w:pPr>
        <w:spacing w:line="300" w:lineRule="atLeast"/>
        <w:ind w:left="1416"/>
        <w:rPr>
          <w:szCs w:val="21"/>
        </w:rPr>
      </w:pPr>
      <w:r w:rsidRPr="00983594">
        <w:rPr>
          <w:i/>
          <w:szCs w:val="21"/>
        </w:rPr>
        <w:t xml:space="preserve">Michał </w:t>
      </w:r>
      <w:proofErr w:type="spellStart"/>
      <w:r w:rsidRPr="00983594">
        <w:rPr>
          <w:i/>
          <w:szCs w:val="21"/>
        </w:rPr>
        <w:t>Schlueter</w:t>
      </w:r>
      <w:proofErr w:type="spellEnd"/>
      <w:r w:rsidRPr="00983594">
        <w:rPr>
          <w:i/>
          <w:szCs w:val="21"/>
        </w:rPr>
        <w:t xml:space="preserve">, </w:t>
      </w:r>
      <w:proofErr w:type="spellStart"/>
      <w:r w:rsidRPr="00983594">
        <w:rPr>
          <w:i/>
          <w:szCs w:val="21"/>
        </w:rPr>
        <w:t>Vizepräsident</w:t>
      </w:r>
      <w:proofErr w:type="spellEnd"/>
      <w:r w:rsidRPr="00983594">
        <w:rPr>
          <w:i/>
          <w:szCs w:val="21"/>
        </w:rPr>
        <w:t xml:space="preserve"> des </w:t>
      </w:r>
      <w:proofErr w:type="spellStart"/>
      <w:r w:rsidRPr="00983594">
        <w:rPr>
          <w:i/>
          <w:szCs w:val="21"/>
        </w:rPr>
        <w:t>Vorstandes</w:t>
      </w:r>
      <w:proofErr w:type="spellEnd"/>
      <w:r w:rsidRPr="00983594">
        <w:rPr>
          <w:i/>
          <w:szCs w:val="21"/>
        </w:rPr>
        <w:t xml:space="preserve">  des </w:t>
      </w:r>
      <w:proofErr w:type="spellStart"/>
      <w:r w:rsidRPr="00983594">
        <w:rPr>
          <w:i/>
          <w:szCs w:val="21"/>
        </w:rPr>
        <w:t>Verbandes</w:t>
      </w:r>
      <w:proofErr w:type="spellEnd"/>
      <w:r w:rsidRPr="00983594">
        <w:rPr>
          <w:i/>
          <w:szCs w:val="21"/>
        </w:rPr>
        <w:t xml:space="preserve"> der </w:t>
      </w:r>
      <w:proofErr w:type="spellStart"/>
      <w:r w:rsidRPr="00983594">
        <w:rPr>
          <w:i/>
          <w:szCs w:val="21"/>
        </w:rPr>
        <w:t>deutschen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sozial-kulturellen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Gesellschaften</w:t>
      </w:r>
      <w:proofErr w:type="spellEnd"/>
      <w:r w:rsidRPr="00983594">
        <w:rPr>
          <w:i/>
          <w:szCs w:val="21"/>
        </w:rPr>
        <w:t xml:space="preserve"> in Polen, </w:t>
      </w:r>
      <w:proofErr w:type="spellStart"/>
      <w:r w:rsidRPr="00983594">
        <w:rPr>
          <w:i/>
          <w:szCs w:val="21"/>
        </w:rPr>
        <w:t>Vizepräsident</w:t>
      </w:r>
      <w:proofErr w:type="spellEnd"/>
      <w:r w:rsidRPr="00983594">
        <w:rPr>
          <w:i/>
          <w:szCs w:val="21"/>
        </w:rPr>
        <w:t xml:space="preserve"> der </w:t>
      </w:r>
      <w:proofErr w:type="spellStart"/>
      <w:r w:rsidRPr="00983594">
        <w:rPr>
          <w:i/>
          <w:szCs w:val="21"/>
        </w:rPr>
        <w:t>Neidenburger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Gesellschaft</w:t>
      </w:r>
      <w:proofErr w:type="spellEnd"/>
      <w:r w:rsidRPr="00983594">
        <w:rPr>
          <w:i/>
          <w:szCs w:val="21"/>
        </w:rPr>
        <w:t xml:space="preserve"> der </w:t>
      </w:r>
      <w:proofErr w:type="spellStart"/>
      <w:r w:rsidRPr="00983594">
        <w:rPr>
          <w:i/>
          <w:szCs w:val="21"/>
        </w:rPr>
        <w:t>Deutschen</w:t>
      </w:r>
      <w:proofErr w:type="spellEnd"/>
      <w:r w:rsidRPr="00983594">
        <w:rPr>
          <w:i/>
          <w:szCs w:val="21"/>
        </w:rPr>
        <w:t xml:space="preserve"> </w:t>
      </w:r>
      <w:proofErr w:type="spellStart"/>
      <w:r w:rsidRPr="00983594">
        <w:rPr>
          <w:i/>
          <w:szCs w:val="21"/>
        </w:rPr>
        <w:t>Minderheit</w:t>
      </w:r>
      <w:proofErr w:type="spellEnd"/>
      <w:r w:rsidRPr="00983594">
        <w:rPr>
          <w:i/>
          <w:szCs w:val="21"/>
        </w:rPr>
        <w:t xml:space="preserve"> (</w:t>
      </w:r>
      <w:proofErr w:type="spellStart"/>
      <w:r w:rsidRPr="00983594">
        <w:rPr>
          <w:i/>
          <w:szCs w:val="21"/>
        </w:rPr>
        <w:t>tbc</w:t>
      </w:r>
      <w:proofErr w:type="spellEnd"/>
      <w:r w:rsidRPr="00983594">
        <w:rPr>
          <w:szCs w:val="21"/>
        </w:rPr>
        <w:t>)</w:t>
      </w:r>
    </w:p>
    <w:p w:rsidR="006C646A" w:rsidRPr="00983594" w:rsidRDefault="006C646A" w:rsidP="00983594">
      <w:pPr>
        <w:spacing w:line="300" w:lineRule="atLeast"/>
        <w:ind w:left="1410" w:hanging="1410"/>
        <w:jc w:val="both"/>
        <w:rPr>
          <w:szCs w:val="21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C646A" w:rsidRPr="00983594" w:rsidTr="00700CFF">
        <w:trPr>
          <w:trHeight w:val="285"/>
        </w:trPr>
        <w:tc>
          <w:tcPr>
            <w:tcW w:w="5954" w:type="dxa"/>
            <w:shd w:val="clear" w:color="auto" w:fill="auto"/>
          </w:tcPr>
          <w:p w:rsidR="006C646A" w:rsidRPr="00983594" w:rsidRDefault="006C646A" w:rsidP="00983594">
            <w:pPr>
              <w:spacing w:line="300" w:lineRule="atLeast"/>
              <w:rPr>
                <w:rFonts w:cs="Arial"/>
                <w:szCs w:val="21"/>
              </w:rPr>
            </w:pPr>
            <w:r w:rsidRPr="00983594">
              <w:rPr>
                <w:rFonts w:cs="Arial"/>
                <w:szCs w:val="21"/>
              </w:rPr>
              <w:t>13.45-15.15</w:t>
            </w:r>
            <w:r w:rsidRPr="00983594">
              <w:rPr>
                <w:rFonts w:cs="Arial"/>
                <w:szCs w:val="21"/>
              </w:rPr>
              <w:tab/>
            </w:r>
          </w:p>
        </w:tc>
      </w:tr>
      <w:tr w:rsidR="006C646A" w:rsidRPr="00983594" w:rsidTr="00700CFF">
        <w:trPr>
          <w:trHeight w:val="285"/>
        </w:trPr>
        <w:tc>
          <w:tcPr>
            <w:tcW w:w="5954" w:type="dxa"/>
            <w:shd w:val="clear" w:color="auto" w:fill="auto"/>
          </w:tcPr>
          <w:p w:rsidR="006C646A" w:rsidRPr="00983594" w:rsidRDefault="00983594" w:rsidP="007E747E">
            <w:pPr>
              <w:spacing w:after="240" w:line="300" w:lineRule="atLeast"/>
              <w:rPr>
                <w:rFonts w:cs="Arial"/>
                <w:b/>
                <w:szCs w:val="21"/>
                <w:u w:val="single"/>
              </w:rPr>
            </w:pPr>
            <w:proofErr w:type="spellStart"/>
            <w:r w:rsidRPr="007E747E">
              <w:rPr>
                <w:b/>
                <w:color w:val="00B050"/>
                <w:szCs w:val="21"/>
                <w:u w:val="single"/>
              </w:rPr>
              <w:t>Für</w:t>
            </w:r>
            <w:proofErr w:type="spellEnd"/>
            <w:r w:rsidRPr="007E747E">
              <w:rPr>
                <w:b/>
                <w:color w:val="00B050"/>
                <w:szCs w:val="21"/>
                <w:u w:val="single"/>
              </w:rPr>
              <w:t xml:space="preserve"> </w:t>
            </w:r>
            <w:proofErr w:type="spellStart"/>
            <w:r w:rsidRPr="007E747E">
              <w:rPr>
                <w:b/>
                <w:color w:val="00B050"/>
                <w:szCs w:val="21"/>
                <w:u w:val="single"/>
              </w:rPr>
              <w:t>Eltern</w:t>
            </w:r>
            <w:proofErr w:type="spellEnd"/>
            <w:r w:rsidRPr="007E747E">
              <w:rPr>
                <w:b/>
                <w:color w:val="00B050"/>
                <w:szCs w:val="21"/>
                <w:u w:val="single"/>
              </w:rPr>
              <w:t>:</w:t>
            </w:r>
          </w:p>
        </w:tc>
      </w:tr>
      <w:tr w:rsidR="006C646A" w:rsidRPr="00983594" w:rsidTr="00700CFF">
        <w:trPr>
          <w:trHeight w:val="3532"/>
        </w:trPr>
        <w:tc>
          <w:tcPr>
            <w:tcW w:w="5954" w:type="dxa"/>
            <w:shd w:val="clear" w:color="auto" w:fill="auto"/>
          </w:tcPr>
          <w:p w:rsidR="00983594" w:rsidRPr="007E747E" w:rsidRDefault="00983594" w:rsidP="007E747E">
            <w:pPr>
              <w:spacing w:before="240" w:line="300" w:lineRule="atLeast"/>
              <w:rPr>
                <w:b/>
                <w:szCs w:val="21"/>
              </w:rPr>
            </w:pPr>
            <w:proofErr w:type="spellStart"/>
            <w:r w:rsidRPr="00983594">
              <w:rPr>
                <w:b/>
                <w:szCs w:val="21"/>
              </w:rPr>
              <w:t>Diskussion</w:t>
            </w:r>
            <w:proofErr w:type="spellEnd"/>
            <w:r w:rsidRPr="00983594">
              <w:rPr>
                <w:b/>
                <w:szCs w:val="21"/>
              </w:rPr>
              <w:t xml:space="preserve">: </w:t>
            </w:r>
            <w:proofErr w:type="spellStart"/>
            <w:r w:rsidRPr="00983594">
              <w:rPr>
                <w:b/>
                <w:szCs w:val="21"/>
              </w:rPr>
              <w:t>Unterstützung</w:t>
            </w:r>
            <w:proofErr w:type="spellEnd"/>
            <w:r w:rsidRPr="00983594">
              <w:rPr>
                <w:b/>
                <w:szCs w:val="21"/>
              </w:rPr>
              <w:t xml:space="preserve"> der </w:t>
            </w:r>
            <w:proofErr w:type="spellStart"/>
            <w:r w:rsidRPr="00983594">
              <w:rPr>
                <w:b/>
                <w:szCs w:val="21"/>
              </w:rPr>
              <w:t>Zweisprachigkeit</w:t>
            </w:r>
            <w:proofErr w:type="spellEnd"/>
            <w:r w:rsidRPr="00983594">
              <w:rPr>
                <w:b/>
                <w:szCs w:val="21"/>
              </w:rPr>
              <w:t xml:space="preserve"> </w:t>
            </w:r>
            <w:proofErr w:type="spellStart"/>
            <w:r w:rsidRPr="00983594">
              <w:rPr>
                <w:b/>
                <w:szCs w:val="21"/>
              </w:rPr>
              <w:t>bei</w:t>
            </w:r>
            <w:proofErr w:type="spellEnd"/>
            <w:r w:rsidRPr="00983594">
              <w:rPr>
                <w:b/>
                <w:szCs w:val="21"/>
              </w:rPr>
              <w:t xml:space="preserve"> </w:t>
            </w:r>
            <w:proofErr w:type="spellStart"/>
            <w:r w:rsidRPr="00983594">
              <w:rPr>
                <w:b/>
                <w:szCs w:val="21"/>
              </w:rPr>
              <w:t>Kindern</w:t>
            </w:r>
            <w:proofErr w:type="spellEnd"/>
            <w:r w:rsidRPr="00983594">
              <w:rPr>
                <w:b/>
                <w:szCs w:val="21"/>
              </w:rPr>
              <w:t xml:space="preserve"> </w:t>
            </w:r>
          </w:p>
          <w:p w:rsidR="00983594" w:rsidRPr="00983594" w:rsidRDefault="00983594" w:rsidP="00983594">
            <w:pPr>
              <w:spacing w:line="300" w:lineRule="atLeast"/>
              <w:rPr>
                <w:i/>
                <w:sz w:val="18"/>
                <w:szCs w:val="18"/>
                <w:u w:val="single"/>
              </w:rPr>
            </w:pP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Animationsfilm</w:t>
            </w:r>
            <w:proofErr w:type="spellEnd"/>
            <w:r w:rsidRPr="0098359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über</w:t>
            </w:r>
            <w:proofErr w:type="spellEnd"/>
            <w:r w:rsidRPr="0098359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die</w:t>
            </w:r>
            <w:proofErr w:type="spellEnd"/>
            <w:r w:rsidRPr="0098359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Vorteile</w:t>
            </w:r>
            <w:proofErr w:type="spellEnd"/>
            <w:r w:rsidRPr="0098359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einer</w:t>
            </w:r>
            <w:proofErr w:type="spellEnd"/>
            <w:r w:rsidRPr="0098359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83594">
              <w:rPr>
                <w:i/>
                <w:sz w:val="18"/>
                <w:szCs w:val="18"/>
                <w:u w:val="single"/>
              </w:rPr>
              <w:t>Zweisprachigkeit</w:t>
            </w:r>
            <w:proofErr w:type="spellEnd"/>
          </w:p>
          <w:p w:rsidR="00983594" w:rsidRPr="00983594" w:rsidRDefault="00983594" w:rsidP="00983594">
            <w:pPr>
              <w:spacing w:line="300" w:lineRule="atLeast"/>
              <w:rPr>
                <w:szCs w:val="21"/>
              </w:rPr>
            </w:pPr>
          </w:p>
          <w:p w:rsidR="00983594" w:rsidRPr="00983594" w:rsidRDefault="00983594" w:rsidP="00983594">
            <w:pPr>
              <w:spacing w:line="300" w:lineRule="atLeast"/>
              <w:rPr>
                <w:b/>
                <w:szCs w:val="21"/>
              </w:rPr>
            </w:pPr>
            <w:r w:rsidRPr="00983594">
              <w:rPr>
                <w:b/>
                <w:szCs w:val="21"/>
              </w:rPr>
              <w:t xml:space="preserve">„Ich </w:t>
            </w:r>
            <w:proofErr w:type="spellStart"/>
            <w:r w:rsidRPr="00983594">
              <w:rPr>
                <w:b/>
                <w:szCs w:val="21"/>
              </w:rPr>
              <w:t>erziehe</w:t>
            </w:r>
            <w:proofErr w:type="spellEnd"/>
            <w:r w:rsidRPr="00983594">
              <w:rPr>
                <w:b/>
                <w:szCs w:val="21"/>
              </w:rPr>
              <w:t xml:space="preserve"> </w:t>
            </w:r>
            <w:proofErr w:type="spellStart"/>
            <w:r w:rsidRPr="00983594">
              <w:rPr>
                <w:b/>
                <w:szCs w:val="21"/>
              </w:rPr>
              <w:t>meine</w:t>
            </w:r>
            <w:proofErr w:type="spellEnd"/>
            <w:r w:rsidRPr="00983594">
              <w:rPr>
                <w:b/>
                <w:szCs w:val="21"/>
              </w:rPr>
              <w:t xml:space="preserve"> Kinder </w:t>
            </w:r>
            <w:proofErr w:type="spellStart"/>
            <w:r w:rsidRPr="00983594">
              <w:rPr>
                <w:b/>
                <w:szCs w:val="21"/>
              </w:rPr>
              <w:t>zweisprachig</w:t>
            </w:r>
            <w:proofErr w:type="spellEnd"/>
            <w:r w:rsidRPr="00983594">
              <w:rPr>
                <w:b/>
                <w:szCs w:val="21"/>
              </w:rPr>
              <w:t>”</w:t>
            </w:r>
          </w:p>
          <w:p w:rsidR="00983594" w:rsidRPr="00983594" w:rsidRDefault="00983594" w:rsidP="00983594">
            <w:pPr>
              <w:spacing w:line="300" w:lineRule="atLeast"/>
              <w:rPr>
                <w:i/>
                <w:szCs w:val="21"/>
              </w:rPr>
            </w:pPr>
            <w:r w:rsidRPr="00983594">
              <w:rPr>
                <w:i/>
                <w:szCs w:val="21"/>
              </w:rPr>
              <w:t xml:space="preserve">Lucjan Dzumla, </w:t>
            </w:r>
            <w:proofErr w:type="spellStart"/>
            <w:r w:rsidRPr="00983594">
              <w:rPr>
                <w:i/>
                <w:szCs w:val="21"/>
              </w:rPr>
              <w:t>Haus</w:t>
            </w:r>
            <w:proofErr w:type="spellEnd"/>
            <w:r w:rsidRPr="00983594">
              <w:rPr>
                <w:i/>
                <w:szCs w:val="21"/>
              </w:rPr>
              <w:t xml:space="preserve"> der </w:t>
            </w:r>
            <w:proofErr w:type="spellStart"/>
            <w:r w:rsidRPr="00983594">
              <w:rPr>
                <w:i/>
                <w:szCs w:val="21"/>
              </w:rPr>
              <w:t>Deutsch-Polnischen</w:t>
            </w:r>
            <w:proofErr w:type="spellEnd"/>
            <w:r w:rsidRPr="00983594">
              <w:rPr>
                <w:i/>
                <w:szCs w:val="21"/>
              </w:rPr>
              <w:t xml:space="preserve"> </w:t>
            </w:r>
            <w:proofErr w:type="spellStart"/>
            <w:r w:rsidRPr="00983594">
              <w:rPr>
                <w:i/>
                <w:szCs w:val="21"/>
              </w:rPr>
              <w:t>Zusammenarbeit</w:t>
            </w:r>
            <w:proofErr w:type="spellEnd"/>
          </w:p>
          <w:p w:rsidR="00983594" w:rsidRPr="00983594" w:rsidRDefault="00983594" w:rsidP="00983594">
            <w:pPr>
              <w:spacing w:line="300" w:lineRule="atLeast"/>
              <w:rPr>
                <w:szCs w:val="21"/>
              </w:rPr>
            </w:pPr>
          </w:p>
          <w:p w:rsidR="00983594" w:rsidRPr="007E747E" w:rsidRDefault="00983594" w:rsidP="00983594">
            <w:pPr>
              <w:spacing w:line="300" w:lineRule="atLeast"/>
              <w:rPr>
                <w:b/>
                <w:szCs w:val="21"/>
              </w:rPr>
            </w:pPr>
            <w:r w:rsidRPr="007E747E">
              <w:rPr>
                <w:b/>
                <w:szCs w:val="21"/>
              </w:rPr>
              <w:t>„</w:t>
            </w:r>
            <w:proofErr w:type="spellStart"/>
            <w:r w:rsidRPr="007E747E">
              <w:rPr>
                <w:b/>
                <w:szCs w:val="21"/>
              </w:rPr>
              <w:t>Zweisprachigkeit</w:t>
            </w:r>
            <w:proofErr w:type="spellEnd"/>
            <w:r w:rsidRPr="007E747E">
              <w:rPr>
                <w:b/>
                <w:szCs w:val="21"/>
              </w:rPr>
              <w:t xml:space="preserve"> in der </w:t>
            </w:r>
            <w:proofErr w:type="spellStart"/>
            <w:r w:rsidRPr="007E747E">
              <w:rPr>
                <w:b/>
                <w:szCs w:val="21"/>
              </w:rPr>
              <w:t>Schule</w:t>
            </w:r>
            <w:proofErr w:type="spellEnd"/>
            <w:r w:rsidRPr="007E747E">
              <w:rPr>
                <w:b/>
                <w:szCs w:val="21"/>
              </w:rPr>
              <w:t>”</w:t>
            </w:r>
          </w:p>
          <w:p w:rsidR="007E747E" w:rsidRPr="007E747E" w:rsidRDefault="00983594" w:rsidP="007E747E">
            <w:pPr>
              <w:spacing w:after="240" w:line="300" w:lineRule="atLeast"/>
              <w:rPr>
                <w:i/>
                <w:szCs w:val="21"/>
              </w:rPr>
            </w:pPr>
            <w:r w:rsidRPr="007E747E">
              <w:rPr>
                <w:i/>
                <w:szCs w:val="21"/>
              </w:rPr>
              <w:t xml:space="preserve">Barbara </w:t>
            </w:r>
            <w:proofErr w:type="spellStart"/>
            <w:r w:rsidRPr="007E747E">
              <w:rPr>
                <w:i/>
                <w:szCs w:val="21"/>
              </w:rPr>
              <w:t>Chyłka</w:t>
            </w:r>
            <w:proofErr w:type="spellEnd"/>
            <w:r w:rsidRPr="007E747E">
              <w:rPr>
                <w:i/>
                <w:szCs w:val="21"/>
              </w:rPr>
              <w:t xml:space="preserve">, </w:t>
            </w:r>
            <w:proofErr w:type="spellStart"/>
            <w:r w:rsidRPr="007E747E">
              <w:rPr>
                <w:i/>
                <w:szCs w:val="21"/>
              </w:rPr>
              <w:t>Beraterin</w:t>
            </w:r>
            <w:proofErr w:type="spellEnd"/>
            <w:r w:rsidRPr="007E747E">
              <w:rPr>
                <w:i/>
                <w:szCs w:val="21"/>
              </w:rPr>
              <w:t xml:space="preserve"> in </w:t>
            </w:r>
            <w:proofErr w:type="spellStart"/>
            <w:r w:rsidRPr="007E747E">
              <w:rPr>
                <w:i/>
                <w:szCs w:val="21"/>
              </w:rPr>
              <w:t>Sachen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Zweisprachigke</w:t>
            </w:r>
            <w:r w:rsidR="007E747E">
              <w:rPr>
                <w:i/>
                <w:szCs w:val="21"/>
              </w:rPr>
              <w:t>it</w:t>
            </w:r>
            <w:proofErr w:type="spellEnd"/>
            <w:r w:rsidR="007E747E">
              <w:rPr>
                <w:i/>
                <w:szCs w:val="21"/>
              </w:rPr>
              <w:t xml:space="preserve">, </w:t>
            </w:r>
            <w:proofErr w:type="spellStart"/>
            <w:r w:rsidR="007E747E">
              <w:rPr>
                <w:i/>
                <w:szCs w:val="21"/>
              </w:rPr>
              <w:t>Haus</w:t>
            </w:r>
            <w:proofErr w:type="spellEnd"/>
            <w:r w:rsidR="007E747E">
              <w:rPr>
                <w:i/>
                <w:szCs w:val="21"/>
              </w:rPr>
              <w:t xml:space="preserve"> der </w:t>
            </w:r>
            <w:proofErr w:type="spellStart"/>
            <w:r w:rsidR="007E747E">
              <w:rPr>
                <w:i/>
                <w:szCs w:val="21"/>
              </w:rPr>
              <w:t>Deutsch-Polnischen</w:t>
            </w:r>
            <w:proofErr w:type="spellEnd"/>
            <w:r w:rsid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Zusammenarbeit</w:t>
            </w:r>
            <w:proofErr w:type="spellEnd"/>
            <w:r w:rsidRPr="007E747E">
              <w:rPr>
                <w:i/>
                <w:szCs w:val="21"/>
              </w:rPr>
              <w:t xml:space="preserve">, </w:t>
            </w:r>
            <w:proofErr w:type="spellStart"/>
            <w:r w:rsidRPr="007E747E">
              <w:rPr>
                <w:i/>
                <w:szCs w:val="21"/>
              </w:rPr>
              <w:t>Deutschlehrerin</w:t>
            </w:r>
            <w:proofErr w:type="spellEnd"/>
          </w:p>
          <w:p w:rsidR="00983594" w:rsidRPr="007E747E" w:rsidRDefault="00983594" w:rsidP="00983594">
            <w:pPr>
              <w:spacing w:line="300" w:lineRule="atLeast"/>
              <w:rPr>
                <w:b/>
                <w:szCs w:val="21"/>
                <w:u w:val="single"/>
              </w:rPr>
            </w:pPr>
            <w:proofErr w:type="spellStart"/>
            <w:r w:rsidRPr="007E747E">
              <w:rPr>
                <w:b/>
                <w:szCs w:val="21"/>
                <w:u w:val="single"/>
              </w:rPr>
              <w:t>Moderation</w:t>
            </w:r>
            <w:proofErr w:type="spellEnd"/>
            <w:r w:rsidRPr="007E747E">
              <w:rPr>
                <w:b/>
                <w:szCs w:val="21"/>
                <w:u w:val="single"/>
              </w:rPr>
              <w:t xml:space="preserve">: </w:t>
            </w:r>
          </w:p>
          <w:p w:rsidR="00983594" w:rsidRPr="007E747E" w:rsidRDefault="00983594" w:rsidP="00983594">
            <w:pPr>
              <w:spacing w:line="300" w:lineRule="atLeast"/>
              <w:rPr>
                <w:i/>
                <w:szCs w:val="21"/>
              </w:rPr>
            </w:pPr>
            <w:r w:rsidRPr="007E747E">
              <w:rPr>
                <w:i/>
                <w:szCs w:val="21"/>
              </w:rPr>
              <w:t xml:space="preserve">Karolina Syga, </w:t>
            </w:r>
            <w:proofErr w:type="spellStart"/>
            <w:r w:rsidRPr="007E747E">
              <w:rPr>
                <w:i/>
                <w:szCs w:val="21"/>
              </w:rPr>
              <w:t>Projektmanagerin</w:t>
            </w:r>
            <w:proofErr w:type="spellEnd"/>
            <w:r w:rsidRPr="007E747E">
              <w:rPr>
                <w:i/>
                <w:szCs w:val="21"/>
              </w:rPr>
              <w:t xml:space="preserve">, </w:t>
            </w:r>
            <w:proofErr w:type="spellStart"/>
            <w:r w:rsidRPr="007E747E">
              <w:rPr>
                <w:i/>
                <w:szCs w:val="21"/>
              </w:rPr>
              <w:t>Haus</w:t>
            </w:r>
            <w:proofErr w:type="spellEnd"/>
            <w:r w:rsidRPr="007E747E">
              <w:rPr>
                <w:i/>
                <w:szCs w:val="21"/>
              </w:rPr>
              <w:t xml:space="preserve"> der </w:t>
            </w:r>
            <w:proofErr w:type="spellStart"/>
            <w:r w:rsidRPr="007E747E">
              <w:rPr>
                <w:i/>
                <w:szCs w:val="21"/>
              </w:rPr>
              <w:t>Deutsch</w:t>
            </w:r>
            <w:proofErr w:type="spellEnd"/>
            <w:r w:rsidRPr="007E747E">
              <w:rPr>
                <w:i/>
                <w:szCs w:val="21"/>
              </w:rPr>
              <w:t xml:space="preserve">- </w:t>
            </w:r>
            <w:proofErr w:type="spellStart"/>
            <w:r w:rsidRPr="007E747E">
              <w:rPr>
                <w:i/>
                <w:szCs w:val="21"/>
              </w:rPr>
              <w:t>Polnischen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Zusammenarbeit</w:t>
            </w:r>
            <w:proofErr w:type="spellEnd"/>
          </w:p>
          <w:p w:rsidR="00983594" w:rsidRPr="00983594" w:rsidRDefault="00983594" w:rsidP="00983594">
            <w:pPr>
              <w:spacing w:line="300" w:lineRule="atLeast"/>
              <w:rPr>
                <w:szCs w:val="21"/>
              </w:rPr>
            </w:pPr>
          </w:p>
          <w:p w:rsidR="00983594" w:rsidRPr="007E747E" w:rsidRDefault="00983594" w:rsidP="007E747E">
            <w:pPr>
              <w:spacing w:after="240" w:line="300" w:lineRule="atLeast"/>
              <w:rPr>
                <w:b/>
                <w:color w:val="7030A0"/>
                <w:szCs w:val="21"/>
                <w:u w:val="single"/>
              </w:rPr>
            </w:pPr>
            <w:proofErr w:type="spellStart"/>
            <w:r w:rsidRPr="007E747E">
              <w:rPr>
                <w:b/>
                <w:color w:val="7030A0"/>
                <w:szCs w:val="21"/>
                <w:u w:val="single"/>
              </w:rPr>
              <w:t>Für</w:t>
            </w:r>
            <w:proofErr w:type="spellEnd"/>
            <w:r w:rsidRPr="007E747E">
              <w:rPr>
                <w:b/>
                <w:color w:val="7030A0"/>
                <w:szCs w:val="21"/>
                <w:u w:val="single"/>
              </w:rPr>
              <w:t xml:space="preserve"> Kinder:</w:t>
            </w:r>
          </w:p>
          <w:p w:rsidR="00983594" w:rsidRPr="007E747E" w:rsidRDefault="00983594" w:rsidP="00983594">
            <w:pPr>
              <w:spacing w:line="300" w:lineRule="atLeast"/>
              <w:rPr>
                <w:b/>
                <w:szCs w:val="21"/>
              </w:rPr>
            </w:pPr>
            <w:proofErr w:type="spellStart"/>
            <w:r w:rsidRPr="007E747E">
              <w:rPr>
                <w:b/>
                <w:szCs w:val="21"/>
              </w:rPr>
              <w:t>Sprachanimationen</w:t>
            </w:r>
            <w:proofErr w:type="spellEnd"/>
            <w:r w:rsidRPr="007E747E">
              <w:rPr>
                <w:b/>
                <w:szCs w:val="21"/>
              </w:rPr>
              <w:t>:</w:t>
            </w:r>
          </w:p>
          <w:p w:rsidR="00983594" w:rsidRPr="007E747E" w:rsidRDefault="00983594" w:rsidP="00983594">
            <w:pPr>
              <w:spacing w:line="300" w:lineRule="atLeast"/>
              <w:rPr>
                <w:i/>
                <w:szCs w:val="21"/>
              </w:rPr>
            </w:pPr>
            <w:r w:rsidRPr="007E747E">
              <w:rPr>
                <w:i/>
                <w:szCs w:val="21"/>
              </w:rPr>
              <w:t>Irena Machura,</w:t>
            </w:r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Projektmanagerin</w:t>
            </w:r>
            <w:proofErr w:type="spellEnd"/>
            <w:r w:rsidRPr="007E747E">
              <w:rPr>
                <w:i/>
                <w:szCs w:val="21"/>
              </w:rPr>
              <w:t xml:space="preserve">, </w:t>
            </w:r>
            <w:proofErr w:type="spellStart"/>
            <w:r w:rsidRPr="007E747E">
              <w:rPr>
                <w:i/>
                <w:szCs w:val="21"/>
              </w:rPr>
              <w:t>Haus</w:t>
            </w:r>
            <w:proofErr w:type="spellEnd"/>
            <w:r w:rsidRPr="007E747E">
              <w:rPr>
                <w:i/>
                <w:szCs w:val="21"/>
              </w:rPr>
              <w:t xml:space="preserve"> der </w:t>
            </w:r>
            <w:proofErr w:type="spellStart"/>
            <w:r w:rsidRPr="007E747E">
              <w:rPr>
                <w:i/>
                <w:szCs w:val="21"/>
              </w:rPr>
              <w:t>Deutsch-Polnischen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Zusammenarbeit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</w:p>
          <w:p w:rsidR="00983594" w:rsidRPr="007E747E" w:rsidRDefault="00983594" w:rsidP="00983594">
            <w:pPr>
              <w:spacing w:line="300" w:lineRule="atLeast"/>
              <w:rPr>
                <w:i/>
                <w:szCs w:val="21"/>
              </w:rPr>
            </w:pPr>
            <w:r w:rsidRPr="007E747E">
              <w:rPr>
                <w:i/>
                <w:szCs w:val="21"/>
              </w:rPr>
              <w:t>Anna Czajkowska,</w:t>
            </w:r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Animateurin</w:t>
            </w:r>
            <w:proofErr w:type="spellEnd"/>
            <w:r w:rsidRPr="007E747E">
              <w:rPr>
                <w:i/>
                <w:szCs w:val="21"/>
              </w:rPr>
              <w:t xml:space="preserve">, </w:t>
            </w:r>
            <w:proofErr w:type="spellStart"/>
            <w:r w:rsidRPr="007E747E">
              <w:rPr>
                <w:i/>
                <w:szCs w:val="21"/>
              </w:rPr>
              <w:t>Verband</w:t>
            </w:r>
            <w:proofErr w:type="spellEnd"/>
            <w:r w:rsidRPr="007E747E">
              <w:rPr>
                <w:i/>
                <w:szCs w:val="21"/>
              </w:rPr>
              <w:t xml:space="preserve"> der </w:t>
            </w:r>
            <w:proofErr w:type="spellStart"/>
            <w:r w:rsidRPr="007E747E">
              <w:rPr>
                <w:i/>
                <w:szCs w:val="21"/>
              </w:rPr>
              <w:t>Deutschen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Gesellschaften</w:t>
            </w:r>
            <w:proofErr w:type="spellEnd"/>
            <w:r w:rsidRPr="007E747E">
              <w:rPr>
                <w:i/>
                <w:szCs w:val="21"/>
              </w:rPr>
              <w:t xml:space="preserve"> in </w:t>
            </w:r>
            <w:proofErr w:type="spellStart"/>
            <w:r w:rsidRPr="007E747E">
              <w:rPr>
                <w:i/>
                <w:szCs w:val="21"/>
              </w:rPr>
              <w:t>Ermland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und</w:t>
            </w:r>
            <w:proofErr w:type="spellEnd"/>
            <w:r w:rsidRPr="007E747E">
              <w:rPr>
                <w:i/>
                <w:szCs w:val="21"/>
              </w:rPr>
              <w:t xml:space="preserve"> </w:t>
            </w:r>
            <w:proofErr w:type="spellStart"/>
            <w:r w:rsidRPr="007E747E">
              <w:rPr>
                <w:i/>
                <w:szCs w:val="21"/>
              </w:rPr>
              <w:t>Masuren</w:t>
            </w:r>
            <w:proofErr w:type="spellEnd"/>
          </w:p>
          <w:p w:rsidR="00983594" w:rsidRPr="00983594" w:rsidRDefault="006C646A" w:rsidP="00983594">
            <w:pPr>
              <w:spacing w:line="300" w:lineRule="atLeast"/>
              <w:rPr>
                <w:szCs w:val="21"/>
              </w:rPr>
            </w:pPr>
            <w:r w:rsidRPr="00983594">
              <w:rPr>
                <w:rFonts w:cs="Arial"/>
                <w:bCs/>
                <w:szCs w:val="21"/>
              </w:rPr>
              <w:lastRenderedPageBreak/>
              <w:t>15.15-16.15</w:t>
            </w:r>
            <w:r w:rsidRPr="00983594">
              <w:rPr>
                <w:rFonts w:cs="Arial"/>
                <w:b/>
                <w:bCs/>
                <w:szCs w:val="21"/>
              </w:rPr>
              <w:tab/>
            </w:r>
            <w:proofErr w:type="spellStart"/>
            <w:r w:rsidR="00983594" w:rsidRPr="007E747E">
              <w:rPr>
                <w:b/>
                <w:szCs w:val="21"/>
              </w:rPr>
              <w:t>Sprachworkshop</w:t>
            </w:r>
            <w:proofErr w:type="spellEnd"/>
            <w:r w:rsidR="00983594" w:rsidRPr="007E747E">
              <w:rPr>
                <w:b/>
                <w:szCs w:val="21"/>
              </w:rPr>
              <w:t xml:space="preserve"> </w:t>
            </w:r>
            <w:proofErr w:type="spellStart"/>
            <w:r w:rsidR="00983594" w:rsidRPr="007E747E">
              <w:rPr>
                <w:b/>
                <w:szCs w:val="21"/>
              </w:rPr>
              <w:t>für</w:t>
            </w:r>
            <w:proofErr w:type="spellEnd"/>
            <w:r w:rsidR="00983594" w:rsidRPr="007E747E">
              <w:rPr>
                <w:b/>
                <w:szCs w:val="21"/>
              </w:rPr>
              <w:t xml:space="preserve"> </w:t>
            </w:r>
            <w:proofErr w:type="spellStart"/>
            <w:r w:rsidR="00983594" w:rsidRPr="007E747E">
              <w:rPr>
                <w:b/>
                <w:szCs w:val="21"/>
              </w:rPr>
              <w:t>Eltern</w:t>
            </w:r>
            <w:proofErr w:type="spellEnd"/>
          </w:p>
          <w:p w:rsidR="00983594" w:rsidRPr="007E747E" w:rsidRDefault="007E747E" w:rsidP="00983594">
            <w:pPr>
              <w:spacing w:line="300" w:lineRule="atLeast"/>
              <w:rPr>
                <w:i/>
                <w:szCs w:val="21"/>
              </w:rPr>
            </w:pPr>
            <w:r>
              <w:rPr>
                <w:szCs w:val="21"/>
              </w:rPr>
              <w:t xml:space="preserve">                        </w:t>
            </w:r>
            <w:r>
              <w:rPr>
                <w:i/>
                <w:szCs w:val="21"/>
              </w:rPr>
              <w:t xml:space="preserve">Barbara </w:t>
            </w:r>
            <w:proofErr w:type="spellStart"/>
            <w:r>
              <w:rPr>
                <w:i/>
                <w:szCs w:val="21"/>
              </w:rPr>
              <w:t>Chyłka</w:t>
            </w:r>
            <w:proofErr w:type="spellEnd"/>
          </w:p>
          <w:p w:rsidR="007E747E" w:rsidRDefault="007E747E" w:rsidP="00983594">
            <w:pPr>
              <w:spacing w:line="300" w:lineRule="atLeast"/>
              <w:rPr>
                <w:szCs w:val="21"/>
              </w:rPr>
            </w:pPr>
          </w:p>
          <w:p w:rsidR="00983594" w:rsidRPr="007E747E" w:rsidRDefault="007E747E" w:rsidP="00983594">
            <w:pPr>
              <w:spacing w:line="300" w:lineRule="atLeast"/>
              <w:rPr>
                <w:i/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 w:rsidRPr="007E747E">
              <w:rPr>
                <w:i/>
                <w:color w:val="7030A0"/>
                <w:szCs w:val="21"/>
              </w:rPr>
              <w:t xml:space="preserve">      </w:t>
            </w:r>
            <w:proofErr w:type="spellStart"/>
            <w:r w:rsidR="00983594" w:rsidRPr="007E747E">
              <w:rPr>
                <w:i/>
                <w:color w:val="7030A0"/>
                <w:szCs w:val="21"/>
              </w:rPr>
              <w:t>Weitere</w:t>
            </w:r>
            <w:proofErr w:type="spellEnd"/>
            <w:r w:rsidR="00983594" w:rsidRPr="007E747E">
              <w:rPr>
                <w:i/>
                <w:color w:val="7030A0"/>
                <w:szCs w:val="21"/>
              </w:rPr>
              <w:t xml:space="preserve"> </w:t>
            </w:r>
            <w:proofErr w:type="spellStart"/>
            <w:r w:rsidR="00983594" w:rsidRPr="007E747E">
              <w:rPr>
                <w:i/>
                <w:color w:val="7030A0"/>
                <w:szCs w:val="21"/>
              </w:rPr>
              <w:t>Sprachanimationen</w:t>
            </w:r>
            <w:proofErr w:type="spellEnd"/>
            <w:r w:rsidR="00983594" w:rsidRPr="007E747E">
              <w:rPr>
                <w:i/>
                <w:color w:val="7030A0"/>
                <w:szCs w:val="21"/>
              </w:rPr>
              <w:t xml:space="preserve"> </w:t>
            </w:r>
            <w:proofErr w:type="spellStart"/>
            <w:r w:rsidR="00983594" w:rsidRPr="007E747E">
              <w:rPr>
                <w:i/>
                <w:color w:val="7030A0"/>
                <w:szCs w:val="21"/>
              </w:rPr>
              <w:t>für</w:t>
            </w:r>
            <w:proofErr w:type="spellEnd"/>
            <w:r w:rsidR="00983594" w:rsidRPr="007E747E">
              <w:rPr>
                <w:i/>
                <w:color w:val="7030A0"/>
                <w:szCs w:val="21"/>
              </w:rPr>
              <w:t xml:space="preserve"> </w:t>
            </w:r>
            <w:proofErr w:type="spellStart"/>
            <w:r w:rsidR="00983594" w:rsidRPr="007E747E">
              <w:rPr>
                <w:i/>
                <w:color w:val="7030A0"/>
                <w:szCs w:val="21"/>
              </w:rPr>
              <w:t>freiwillige</w:t>
            </w:r>
            <w:proofErr w:type="spellEnd"/>
            <w:r w:rsidR="00983594" w:rsidRPr="007E747E">
              <w:rPr>
                <w:i/>
                <w:color w:val="7030A0"/>
                <w:szCs w:val="21"/>
              </w:rPr>
              <w:t xml:space="preserve"> Kinder </w:t>
            </w:r>
          </w:p>
          <w:p w:rsidR="006C646A" w:rsidRPr="00983594" w:rsidRDefault="006C646A" w:rsidP="00983594">
            <w:pPr>
              <w:spacing w:line="300" w:lineRule="atLeast"/>
              <w:jc w:val="both"/>
              <w:rPr>
                <w:rFonts w:cs="Arial"/>
                <w:b/>
                <w:bCs/>
                <w:szCs w:val="21"/>
              </w:rPr>
            </w:pPr>
          </w:p>
          <w:p w:rsidR="006C646A" w:rsidRPr="00983594" w:rsidRDefault="006C646A" w:rsidP="007E747E">
            <w:pPr>
              <w:spacing w:line="300" w:lineRule="atLeast"/>
              <w:rPr>
                <w:rFonts w:cs="Arial"/>
                <w:i/>
                <w:szCs w:val="21"/>
              </w:rPr>
            </w:pPr>
            <w:r w:rsidRPr="00983594">
              <w:rPr>
                <w:rFonts w:cs="Arial"/>
                <w:bCs/>
                <w:szCs w:val="21"/>
              </w:rPr>
              <w:t>16.15</w:t>
            </w:r>
            <w:r w:rsidR="007E747E">
              <w:rPr>
                <w:rFonts w:cs="Arial"/>
                <w:b/>
                <w:bCs/>
                <w:szCs w:val="21"/>
              </w:rPr>
              <w:tab/>
              <w:t xml:space="preserve">           </w:t>
            </w:r>
            <w:proofErr w:type="spellStart"/>
            <w:r w:rsidR="00983594" w:rsidRPr="007E747E">
              <w:rPr>
                <w:b/>
                <w:szCs w:val="21"/>
              </w:rPr>
              <w:t>Gemeinsames</w:t>
            </w:r>
            <w:proofErr w:type="spellEnd"/>
            <w:r w:rsidR="00983594" w:rsidRPr="007E747E">
              <w:rPr>
                <w:b/>
                <w:szCs w:val="21"/>
              </w:rPr>
              <w:t xml:space="preserve"> </w:t>
            </w:r>
            <w:proofErr w:type="spellStart"/>
            <w:r w:rsidR="00983594" w:rsidRPr="007E747E">
              <w:rPr>
                <w:b/>
                <w:szCs w:val="21"/>
              </w:rPr>
              <w:t>Grillen</w:t>
            </w:r>
            <w:proofErr w:type="spellEnd"/>
            <w:r w:rsidR="00983594" w:rsidRPr="007E747E">
              <w:rPr>
                <w:b/>
                <w:szCs w:val="21"/>
              </w:rPr>
              <w:t xml:space="preserve">, </w:t>
            </w:r>
            <w:proofErr w:type="spellStart"/>
            <w:r w:rsidR="00983594" w:rsidRPr="007E747E">
              <w:rPr>
                <w:b/>
                <w:szCs w:val="21"/>
              </w:rPr>
              <w:t>Gelegenheit</w:t>
            </w:r>
            <w:proofErr w:type="spellEnd"/>
            <w:r w:rsidR="00983594" w:rsidRPr="007E747E">
              <w:rPr>
                <w:b/>
                <w:szCs w:val="21"/>
              </w:rPr>
              <w:t xml:space="preserve"> </w:t>
            </w:r>
            <w:proofErr w:type="spellStart"/>
            <w:r w:rsidR="00983594" w:rsidRPr="007E747E">
              <w:rPr>
                <w:b/>
                <w:szCs w:val="21"/>
              </w:rPr>
              <w:t>zum</w:t>
            </w:r>
            <w:proofErr w:type="spellEnd"/>
            <w:r w:rsidR="00983594" w:rsidRPr="007E747E">
              <w:rPr>
                <w:b/>
                <w:szCs w:val="21"/>
              </w:rPr>
              <w:t xml:space="preserve"> </w:t>
            </w:r>
            <w:proofErr w:type="spellStart"/>
            <w:r w:rsidR="00983594" w:rsidRPr="007E747E">
              <w:rPr>
                <w:b/>
                <w:szCs w:val="21"/>
              </w:rPr>
              <w:t>E</w:t>
            </w:r>
            <w:r w:rsidR="007E747E">
              <w:rPr>
                <w:b/>
                <w:szCs w:val="21"/>
              </w:rPr>
              <w:t>rforschen</w:t>
            </w:r>
            <w:proofErr w:type="spellEnd"/>
            <w:r w:rsidR="007E747E">
              <w:rPr>
                <w:b/>
                <w:szCs w:val="21"/>
              </w:rPr>
              <w:t xml:space="preserve"> des </w:t>
            </w:r>
            <w:proofErr w:type="spellStart"/>
            <w:r w:rsidR="007E747E">
              <w:rPr>
                <w:b/>
                <w:szCs w:val="21"/>
              </w:rPr>
              <w:t>Freizeitparks</w:t>
            </w:r>
            <w:proofErr w:type="spellEnd"/>
            <w:r w:rsidR="007E747E">
              <w:rPr>
                <w:b/>
                <w:szCs w:val="21"/>
              </w:rPr>
              <w:t xml:space="preserve"> </w:t>
            </w:r>
            <w:proofErr w:type="spellStart"/>
            <w:r w:rsidR="007E747E">
              <w:rPr>
                <w:b/>
                <w:szCs w:val="21"/>
              </w:rPr>
              <w:t>für</w:t>
            </w:r>
            <w:proofErr w:type="spellEnd"/>
            <w:r w:rsidR="007E747E">
              <w:rPr>
                <w:b/>
                <w:szCs w:val="21"/>
              </w:rPr>
              <w:t xml:space="preserve">             .                      </w:t>
            </w:r>
            <w:r w:rsidR="00983594" w:rsidRPr="007E747E">
              <w:rPr>
                <w:b/>
                <w:szCs w:val="21"/>
              </w:rPr>
              <w:t>Kinder</w:t>
            </w:r>
            <w:r w:rsidR="007E747E">
              <w:rPr>
                <w:b/>
                <w:szCs w:val="21"/>
              </w:rPr>
              <w:t xml:space="preserve"> </w:t>
            </w:r>
            <w:r w:rsidR="007E747E" w:rsidRPr="007E747E">
              <w:rPr>
                <w:b/>
                <w:szCs w:val="21"/>
              </w:rPr>
              <w:t>„</w:t>
            </w:r>
            <w:proofErr w:type="spellStart"/>
            <w:r w:rsidR="007E747E" w:rsidRPr="007E747E">
              <w:rPr>
                <w:b/>
                <w:szCs w:val="21"/>
              </w:rPr>
              <w:t>Nibylandia</w:t>
            </w:r>
            <w:proofErr w:type="spellEnd"/>
            <w:r w:rsidR="007E747E" w:rsidRPr="007E747E">
              <w:rPr>
                <w:b/>
                <w:szCs w:val="21"/>
              </w:rPr>
              <w:t>”</w:t>
            </w:r>
            <w:r w:rsidR="00983594" w:rsidRPr="00983594">
              <w:rPr>
                <w:szCs w:val="21"/>
              </w:rPr>
              <w:t xml:space="preserve"> </w:t>
            </w:r>
            <w:r w:rsidR="007E747E">
              <w:rPr>
                <w:szCs w:val="21"/>
              </w:rPr>
              <w:t xml:space="preserve">            </w:t>
            </w:r>
          </w:p>
        </w:tc>
      </w:tr>
      <w:tr w:rsidR="007E747E" w:rsidRPr="00983594" w:rsidTr="00700CFF">
        <w:trPr>
          <w:trHeight w:val="3532"/>
        </w:trPr>
        <w:tc>
          <w:tcPr>
            <w:tcW w:w="5954" w:type="dxa"/>
            <w:shd w:val="clear" w:color="auto" w:fill="auto"/>
          </w:tcPr>
          <w:p w:rsidR="007E747E" w:rsidRPr="00983594" w:rsidRDefault="007E747E" w:rsidP="00983594">
            <w:pPr>
              <w:spacing w:line="300" w:lineRule="atLeast"/>
              <w:rPr>
                <w:rFonts w:cs="Arial"/>
                <w:szCs w:val="21"/>
              </w:rPr>
            </w:pPr>
          </w:p>
        </w:tc>
      </w:tr>
    </w:tbl>
    <w:p w:rsidR="006C646A" w:rsidRPr="008A2780" w:rsidRDefault="006C646A" w:rsidP="006C646A">
      <w:pPr>
        <w:spacing w:line="300" w:lineRule="atLeast"/>
        <w:rPr>
          <w:rFonts w:cs="Arial"/>
          <w:szCs w:val="21"/>
        </w:rPr>
      </w:pPr>
    </w:p>
    <w:p w:rsidR="009B2A93" w:rsidRDefault="009B2A93"/>
    <w:sectPr w:rsidR="009B2A9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0" w:rsidRDefault="00834BB9" w:rsidP="008A2780">
    <w:pPr>
      <w:pStyle w:val="Stopka"/>
      <w:jc w:val="right"/>
    </w:pPr>
    <w:r>
      <w:rPr>
        <w:noProof/>
        <w:lang w:eastAsia="pl-PL"/>
      </w:rPr>
      <w:drawing>
        <wp:inline distT="0" distB="0" distL="0" distR="0" wp14:anchorId="26E9F119" wp14:editId="77D3021A">
          <wp:extent cx="1123315" cy="728446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-logo-Pl-De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9" cy="74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 xml:space="preserve">               </w:t>
    </w:r>
    <w:r>
      <w:t xml:space="preserve">               </w:t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75049E39" wp14:editId="4D36D76F">
          <wp:extent cx="502920" cy="502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BF3985D" wp14:editId="5B28F5DC">
          <wp:extent cx="810260" cy="834091"/>
          <wp:effectExtent l="0" t="0" r="889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I_Fz_2018_Office_Farbe_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69" cy="84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A"/>
    <w:rsid w:val="003A3752"/>
    <w:rsid w:val="006C646A"/>
    <w:rsid w:val="007E747E"/>
    <w:rsid w:val="00834BB9"/>
    <w:rsid w:val="00983594"/>
    <w:rsid w:val="009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375"/>
  <w15:chartTrackingRefBased/>
  <w15:docId w15:val="{E6B98E44-4EA0-4AA8-9AF3-0545EC3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6A"/>
    <w:pPr>
      <w:spacing w:after="0" w:line="240" w:lineRule="auto"/>
    </w:pPr>
    <w:rPr>
      <w:rFonts w:ascii="Arial" w:hAnsi="Arial" w:cs="Times New Roman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6C646A"/>
  </w:style>
  <w:style w:type="character" w:customStyle="1" w:styleId="lrzxr">
    <w:name w:val="lrzxr"/>
    <w:basedOn w:val="Domylnaczcionkaakapitu"/>
    <w:rsid w:val="006C646A"/>
  </w:style>
  <w:style w:type="paragraph" w:styleId="Stopka">
    <w:name w:val="footer"/>
    <w:basedOn w:val="Normalny"/>
    <w:link w:val="StopkaZnak"/>
    <w:uiPriority w:val="99"/>
    <w:unhideWhenUsed/>
    <w:rsid w:val="006C6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6A"/>
    <w:rPr>
      <w:rFonts w:ascii="Arial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3</cp:revision>
  <dcterms:created xsi:type="dcterms:W3CDTF">2019-04-29T10:12:00Z</dcterms:created>
  <dcterms:modified xsi:type="dcterms:W3CDTF">2019-04-29T10:52:00Z</dcterms:modified>
</cp:coreProperties>
</file>